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3795" w:leader="none"/>
        </w:tabs>
        <w:spacing w:lineRule="auto" w:line="240" w:before="0" w:after="0"/>
        <w:jc w:val="center"/>
        <w:rPr>
          <w:rFonts w:ascii="Times New Roman" w:hAnsi="Times New Roman" w:cs="Times New Roman"/>
          <w:b w:val="false"/>
          <w:bCs w:val="false"/>
          <w:color w:val="000000"/>
          <w:sz w:val="20"/>
          <w:szCs w:val="20"/>
        </w:rPr>
      </w:pPr>
      <w:r>
        <w:rPr>
          <w:rFonts w:cs="Times New Roman" w:ascii="Times New Roman" w:hAnsi="Times New Roman"/>
          <w:b w:val="false"/>
          <w:bCs w:val="false"/>
          <w:color w:val="000000"/>
          <w:sz w:val="20"/>
          <w:szCs w:val="20"/>
        </w:rPr>
        <w:t xml:space="preserve">Муниципальное автономное дошкольное образовательное учреждение Центр развития ребенка-детский сад №10 «Ляйсан» города Дюртюли  муниципального района </w:t>
      </w:r>
    </w:p>
    <w:p>
      <w:pPr>
        <w:pStyle w:val="Normal"/>
        <w:tabs>
          <w:tab w:val="clear" w:pos="708"/>
          <w:tab w:val="left" w:pos="3795" w:leader="none"/>
        </w:tabs>
        <w:spacing w:lineRule="auto" w:line="240" w:before="0" w:after="0"/>
        <w:jc w:val="center"/>
        <w:rPr>
          <w:rFonts w:ascii="Times New Roman" w:hAnsi="Times New Roman" w:cs="Times New Roman"/>
          <w:b w:val="false"/>
          <w:bCs w:val="false"/>
          <w:color w:val="000000"/>
          <w:sz w:val="20"/>
          <w:szCs w:val="20"/>
        </w:rPr>
      </w:pPr>
      <w:r>
        <w:rPr>
          <w:rFonts w:cs="Times New Roman" w:ascii="Times New Roman" w:hAnsi="Times New Roman"/>
          <w:b w:val="false"/>
          <w:bCs w:val="false"/>
          <w:iCs w:val="false"/>
          <w:color w:val="000000"/>
          <w:sz w:val="20"/>
          <w:szCs w:val="20"/>
        </w:rPr>
        <w:t>Дюртюлинский район Республики Башкортостан</w:t>
      </w:r>
    </w:p>
    <w:p>
      <w:pPr>
        <w:pStyle w:val="Normal"/>
        <w:tabs>
          <w:tab w:val="clear" w:pos="708"/>
          <w:tab w:val="left" w:pos="3795" w:leader="none"/>
        </w:tabs>
        <w:spacing w:lineRule="auto" w:line="240" w:before="0" w:after="0"/>
        <w:jc w:val="center"/>
        <w:rPr>
          <w:rFonts w:ascii="Times New Roman" w:hAnsi="Times New Roman"/>
          <w:i w:val="false"/>
          <w:i w:val="false"/>
          <w:iCs w:val="false"/>
        </w:rPr>
      </w:pPr>
      <w:r>
        <w:rPr>
          <w:rFonts w:ascii="Times New Roman" w:hAnsi="Times New Roman"/>
          <w:i w:val="false"/>
          <w:iCs w:val="false"/>
        </w:rPr>
      </w:r>
    </w:p>
    <w:tbl>
      <w:tblPr>
        <w:tblW w:w="9749" w:type="dxa"/>
        <w:jc w:val="left"/>
        <w:tblInd w:w="32" w:type="dxa"/>
        <w:tblLayout w:type="fixed"/>
        <w:tblCellMar>
          <w:top w:w="55" w:type="dxa"/>
          <w:left w:w="55" w:type="dxa"/>
          <w:bottom w:w="55" w:type="dxa"/>
          <w:right w:w="55" w:type="dxa"/>
        </w:tblCellMar>
      </w:tblPr>
      <w:tblGrid>
        <w:gridCol w:w="4643"/>
        <w:gridCol w:w="5105"/>
      </w:tblGrid>
      <w:tr>
        <w:trPr>
          <w:trHeight w:val="1578" w:hRule="atLeast"/>
        </w:trPr>
        <w:tc>
          <w:tcPr>
            <w:tcW w:w="4643" w:type="dxa"/>
            <w:tcBorders/>
          </w:tcPr>
          <w:p>
            <w:pPr>
              <w:pStyle w:val="Normal"/>
              <w:widowControl w:val="false"/>
              <w:spacing w:lineRule="auto" w:line="240" w:before="0" w:after="0"/>
              <w:jc w:val="left"/>
              <w:rPr>
                <w:rFonts w:ascii="Times New Roman" w:hAnsi="Times New Roman"/>
                <w:sz w:val="24"/>
                <w:szCs w:val="24"/>
              </w:rPr>
            </w:pPr>
            <w:r>
              <w:rPr>
                <w:rFonts w:ascii="Times New Roman" w:hAnsi="Times New Roman"/>
                <w:sz w:val="24"/>
                <w:szCs w:val="24"/>
              </w:rPr>
              <w:t>СОГЛАСОВАНО</w:t>
            </w:r>
          </w:p>
          <w:p>
            <w:pPr>
              <w:pStyle w:val="Normal"/>
              <w:widowControl w:val="false"/>
              <w:spacing w:lineRule="auto" w:line="240" w:before="0" w:after="0"/>
              <w:jc w:val="left"/>
              <w:rPr>
                <w:rFonts w:ascii="Times New Roman" w:hAnsi="Times New Roman"/>
                <w:sz w:val="24"/>
                <w:szCs w:val="24"/>
              </w:rPr>
            </w:pPr>
            <w:r>
              <w:rPr>
                <w:rFonts w:ascii="Times New Roman" w:hAnsi="Times New Roman"/>
                <w:sz w:val="24"/>
                <w:szCs w:val="24"/>
              </w:rPr>
              <w:t>Общим собранием трудового коллектива</w:t>
            </w:r>
          </w:p>
          <w:p>
            <w:pPr>
              <w:pStyle w:val="Normal"/>
              <w:widowControl w:val="false"/>
              <w:spacing w:lineRule="auto" w:line="240" w:before="0" w:after="0"/>
              <w:jc w:val="left"/>
              <w:rPr>
                <w:rFonts w:ascii="Times New Roman" w:hAnsi="Times New Roman"/>
                <w:sz w:val="24"/>
                <w:szCs w:val="24"/>
              </w:rPr>
            </w:pPr>
            <w:r>
              <w:rPr>
                <w:rFonts w:ascii="Times New Roman" w:hAnsi="Times New Roman"/>
                <w:sz w:val="24"/>
                <w:szCs w:val="24"/>
              </w:rPr>
              <w:t>МАДОУ  Центр развития ребенка –</w:t>
            </w:r>
          </w:p>
          <w:p>
            <w:pPr>
              <w:pStyle w:val="Normal"/>
              <w:widowControl w:val="false"/>
              <w:spacing w:lineRule="auto" w:line="240" w:before="0" w:after="0"/>
              <w:jc w:val="left"/>
              <w:rPr>
                <w:rFonts w:ascii="Times New Roman" w:hAnsi="Times New Roman"/>
                <w:sz w:val="24"/>
                <w:szCs w:val="24"/>
              </w:rPr>
            </w:pPr>
            <w:r>
              <w:rPr>
                <w:rFonts w:ascii="Times New Roman" w:hAnsi="Times New Roman"/>
                <w:sz w:val="24"/>
                <w:szCs w:val="24"/>
              </w:rPr>
              <w:t>детский сад №10 «Ляйсан» г.Дюртюли</w:t>
            </w:r>
          </w:p>
          <w:p>
            <w:pPr>
              <w:pStyle w:val="Normal"/>
              <w:spacing w:before="0" w:after="200"/>
              <w:rPr>
                <w:rFonts w:ascii="Times New Roman" w:hAnsi="Times New Roman"/>
                <w:sz w:val="24"/>
                <w:szCs w:val="24"/>
              </w:rPr>
            </w:pPr>
            <w:r>
              <w:rPr>
                <w:rFonts w:ascii="Times New Roman" w:hAnsi="Times New Roman"/>
                <w:sz w:val="24"/>
                <w:szCs w:val="24"/>
              </w:rPr>
              <w:t>(протокол от 17.02.2025 №3)</w:t>
            </w:r>
          </w:p>
        </w:tc>
        <w:tc>
          <w:tcPr>
            <w:tcW w:w="5105" w:type="dxa"/>
            <w:tcBorders/>
          </w:tcPr>
          <w:p>
            <w:pPr>
              <w:pStyle w:val="Normal"/>
              <w:spacing w:lineRule="auto" w:line="240" w:before="0" w:after="0"/>
              <w:jc w:val="right"/>
              <w:rPr/>
            </w:pPr>
            <w:r>
              <w:rPr>
                <w:rFonts w:ascii="Times New Roman" w:hAnsi="Times New Roman"/>
                <w:sz w:val="21"/>
                <w:szCs w:val="21"/>
              </w:rPr>
              <w:t xml:space="preserve"> </w:t>
            </w:r>
            <w:r>
              <w:rPr>
                <w:rFonts w:ascii="Times New Roman" w:hAnsi="Times New Roman"/>
                <w:sz w:val="24"/>
                <w:szCs w:val="24"/>
              </w:rPr>
              <w:t>УТВЕРЖДЕНО</w:t>
            </w:r>
          </w:p>
          <w:p>
            <w:pPr>
              <w:pStyle w:val="Normal"/>
              <w:spacing w:lineRule="auto" w:line="240" w:before="0" w:after="0"/>
              <w:jc w:val="right"/>
              <w:rPr/>
            </w:pPr>
            <w:r>
              <w:rPr>
                <w:rFonts w:ascii="Times New Roman" w:hAnsi="Times New Roman"/>
                <w:sz w:val="24"/>
                <w:szCs w:val="24"/>
              </w:rPr>
              <w:t>Приказом МАДОУ Центр</w:t>
            </w:r>
          </w:p>
          <w:p>
            <w:pPr>
              <w:pStyle w:val="Normal"/>
              <w:spacing w:lineRule="auto" w:line="240" w:before="0" w:after="0"/>
              <w:jc w:val="right"/>
              <w:rPr/>
            </w:pPr>
            <w:r>
              <w:rPr>
                <w:rFonts w:ascii="Times New Roman" w:hAnsi="Times New Roman"/>
                <w:sz w:val="24"/>
                <w:szCs w:val="24"/>
              </w:rPr>
              <w:t>развития     ребенка -</w:t>
            </w:r>
          </w:p>
          <w:p>
            <w:pPr>
              <w:pStyle w:val="Normal"/>
              <w:spacing w:lineRule="auto" w:line="240" w:before="0" w:after="0"/>
              <w:jc w:val="right"/>
              <w:rPr/>
            </w:pPr>
            <w:r>
              <w:rPr>
                <w:rFonts w:ascii="Times New Roman" w:hAnsi="Times New Roman"/>
                <w:sz w:val="24"/>
                <w:szCs w:val="24"/>
              </w:rPr>
              <w:t>детский сад №10 «Ляйсан» г. Дюртюли</w:t>
            </w:r>
          </w:p>
          <w:p>
            <w:pPr>
              <w:pStyle w:val="Normal"/>
              <w:spacing w:lineRule="auto" w:line="240" w:before="0" w:after="0"/>
              <w:jc w:val="right"/>
              <w:rPr>
                <w:rFonts w:ascii="Times New Roman" w:hAnsi="Times New Roman"/>
                <w:sz w:val="21"/>
                <w:szCs w:val="21"/>
              </w:rPr>
            </w:pPr>
            <w:r>
              <w:rPr>
                <w:rFonts w:ascii="Times New Roman" w:hAnsi="Times New Roman"/>
                <w:sz w:val="24"/>
                <w:szCs w:val="24"/>
              </w:rPr>
              <w:t xml:space="preserve">                      </w:t>
            </w:r>
            <w:r>
              <w:rPr>
                <w:rFonts w:ascii="Times New Roman" w:hAnsi="Times New Roman"/>
                <w:sz w:val="24"/>
                <w:szCs w:val="24"/>
              </w:rPr>
              <w:t>Приказ</w:t>
            </w:r>
            <w:r>
              <w:rPr>
                <w:rFonts w:ascii="Times New Roman" w:hAnsi="Times New Roman"/>
                <w:sz w:val="21"/>
                <w:szCs w:val="21"/>
              </w:rPr>
              <w:t xml:space="preserve"> №</w:t>
            </w:r>
            <w:r>
              <w:rPr>
                <w:rFonts w:ascii="Times New Roman" w:hAnsi="Times New Roman"/>
                <w:sz w:val="21"/>
                <w:szCs w:val="21"/>
              </w:rPr>
              <w:t>43 от 17.02.2025</w:t>
            </w:r>
          </w:p>
        </w:tc>
      </w:tr>
    </w:tbl>
    <w:p>
      <w:pPr>
        <w:pStyle w:val="Normal"/>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both"/>
        <w:rPr>
          <w:rFonts w:ascii="Georgia;Times New Roman;serif" w:hAnsi="Georgia;Times New Roman;serif" w:cs="Times New Roman"/>
          <w:b w:val="false"/>
          <w:i w:val="false"/>
          <w:i w:val="false"/>
          <w:caps w:val="false"/>
          <w:smallCaps w:val="false"/>
          <w:color w:val="2E2E2E"/>
          <w:spacing w:val="0"/>
          <w:sz w:val="32"/>
          <w:szCs w:val="32"/>
        </w:rPr>
      </w:pPr>
      <w:r>
        <w:rPr>
          <w:rFonts w:cs="Times New Roman" w:ascii="Georgia;Times New Roman;serif" w:hAnsi="Georgia;Times New Roman;serif"/>
          <w:b w:val="false"/>
          <w:i w:val="false"/>
          <w:caps w:val="false"/>
          <w:smallCaps w:val="false"/>
          <w:color w:val="2E2E2E"/>
          <w:spacing w:val="0"/>
          <w:sz w:val="32"/>
          <w:szCs w:val="32"/>
        </w:rPr>
      </w:r>
    </w:p>
    <w:p>
      <w:pPr>
        <w:pStyle w:val="BodyText"/>
        <w:spacing w:before="0" w:after="200"/>
        <w:contextualSpacing/>
        <w:jc w:val="both"/>
        <w:rPr>
          <w:rFonts w:ascii="Georgia;Times New Roman;serif" w:hAnsi="Georgia;Times New Roman;serif" w:cs="Times New Roman"/>
          <w:b w:val="false"/>
          <w:i w:val="false"/>
          <w:i w:val="false"/>
          <w:caps w:val="false"/>
          <w:smallCaps w:val="false"/>
          <w:color w:val="2E2E2E"/>
          <w:spacing w:val="0"/>
          <w:sz w:val="32"/>
          <w:szCs w:val="32"/>
        </w:rPr>
      </w:pPr>
      <w:r>
        <w:rPr>
          <w:rFonts w:cs="Times New Roman" w:ascii="Georgia;Times New Roman;serif" w:hAnsi="Georgia;Times New Roman;serif"/>
          <w:b w:val="false"/>
          <w:i w:val="false"/>
          <w:caps w:val="false"/>
          <w:smallCaps w:val="false"/>
          <w:color w:val="2E2E2E"/>
          <w:spacing w:val="0"/>
          <w:sz w:val="32"/>
          <w:szCs w:val="32"/>
        </w:rPr>
      </w:r>
    </w:p>
    <w:p>
      <w:pPr>
        <w:pStyle w:val="BodyText"/>
        <w:spacing w:before="0" w:after="200"/>
        <w:contextualSpacing/>
        <w:jc w:val="both"/>
        <w:rPr>
          <w:rFonts w:ascii="Georgia;Times New Roman;serif" w:hAnsi="Georgia;Times New Roman;serif" w:cs="Times New Roman"/>
          <w:b w:val="false"/>
          <w:i w:val="false"/>
          <w:i w:val="false"/>
          <w:caps w:val="false"/>
          <w:smallCaps w:val="false"/>
          <w:color w:val="2E2E2E"/>
          <w:spacing w:val="0"/>
          <w:sz w:val="32"/>
          <w:szCs w:val="32"/>
        </w:rPr>
      </w:pPr>
      <w:r>
        <w:rPr>
          <w:rFonts w:cs="Times New Roman" w:ascii="Georgia;Times New Roman;serif" w:hAnsi="Georgia;Times New Roman;serif"/>
          <w:b w:val="false"/>
          <w:i w:val="false"/>
          <w:caps w:val="false"/>
          <w:smallCaps w:val="false"/>
          <w:color w:val="2E2E2E"/>
          <w:spacing w:val="0"/>
          <w:sz w:val="32"/>
          <w:szCs w:val="32"/>
        </w:rPr>
      </w:r>
    </w:p>
    <w:p>
      <w:pPr>
        <w:pStyle w:val="BodyText"/>
        <w:spacing w:before="0" w:after="200"/>
        <w:contextualSpacing/>
        <w:jc w:val="both"/>
        <w:rPr>
          <w:rFonts w:ascii="Georgia;Times New Roman;serif" w:hAnsi="Georgia;Times New Roman;serif" w:cs="Times New Roman"/>
          <w:b w:val="false"/>
          <w:i w:val="false"/>
          <w:i w:val="false"/>
          <w:caps w:val="false"/>
          <w:smallCaps w:val="false"/>
          <w:color w:val="2E2E2E"/>
          <w:spacing w:val="0"/>
          <w:sz w:val="32"/>
          <w:szCs w:val="32"/>
        </w:rPr>
      </w:pPr>
      <w:r>
        <w:rPr>
          <w:rFonts w:cs="Times New Roman" w:ascii="Georgia;Times New Roman;serif" w:hAnsi="Georgia;Times New Roman;serif"/>
          <w:b w:val="false"/>
          <w:i w:val="false"/>
          <w:caps w:val="false"/>
          <w:smallCaps w:val="false"/>
          <w:color w:val="2E2E2E"/>
          <w:spacing w:val="0"/>
          <w:sz w:val="32"/>
          <w:szCs w:val="32"/>
        </w:rPr>
      </w:r>
    </w:p>
    <w:p>
      <w:pPr>
        <w:pStyle w:val="Normal"/>
        <w:spacing w:lineRule="auto" w:line="360"/>
        <w:jc w:val="center"/>
        <w:rPr>
          <w:rFonts w:ascii="Times New Roman" w:hAnsi="Times New Roman"/>
          <w:sz w:val="32"/>
          <w:szCs w:val="32"/>
        </w:rPr>
      </w:pPr>
      <w:bookmarkStart w:id="0" w:name="reader-title"/>
      <w:bookmarkEnd w:id="0"/>
      <w:r>
        <w:rPr>
          <w:rFonts w:ascii="Times New Roman" w:hAnsi="Times New Roman"/>
          <w:sz w:val="32"/>
          <w:szCs w:val="32"/>
        </w:rPr>
        <w:t xml:space="preserve">Положение о персональных данных работников </w:t>
      </w:r>
    </w:p>
    <w:p>
      <w:pPr>
        <w:pStyle w:val="Normal"/>
        <w:spacing w:lineRule="auto" w:line="360"/>
        <w:jc w:val="center"/>
        <w:rPr>
          <w:rFonts w:ascii="Times New Roman" w:hAnsi="Times New Roman"/>
          <w:sz w:val="32"/>
          <w:szCs w:val="32"/>
        </w:rPr>
      </w:pPr>
      <w:r>
        <w:rPr>
          <w:rFonts w:ascii="Times New Roman" w:hAnsi="Times New Roman"/>
          <w:sz w:val="32"/>
          <w:szCs w:val="32"/>
        </w:rPr>
        <w:t>МАДОУ Центр развития ребенка-</w:t>
      </w:r>
    </w:p>
    <w:p>
      <w:pPr>
        <w:pStyle w:val="Normal"/>
        <w:spacing w:lineRule="auto" w:line="360"/>
        <w:jc w:val="center"/>
        <w:rPr>
          <w:rFonts w:ascii="Times New Roman" w:hAnsi="Times New Roman"/>
          <w:sz w:val="32"/>
          <w:szCs w:val="32"/>
        </w:rPr>
      </w:pPr>
      <w:r>
        <w:rPr>
          <w:rFonts w:ascii="Times New Roman" w:hAnsi="Times New Roman"/>
          <w:sz w:val="32"/>
          <w:szCs w:val="32"/>
        </w:rPr>
        <w:t>детский сад №10 «Ляйсан» г. Дюртюли</w:t>
      </w:r>
    </w:p>
    <w:p>
      <w:pPr>
        <w:pStyle w:val="BodyText"/>
        <w:spacing w:lineRule="auto" w:line="360" w:before="0" w:after="200"/>
        <w:contextualSpacing/>
        <w:jc w:val="center"/>
        <w:rPr>
          <w:rFonts w:ascii="Times New Roman" w:hAnsi="Times New Roman" w:cs="Times New Roman"/>
          <w:b/>
          <w:i w:val="false"/>
          <w:i w:val="false"/>
          <w:caps w:val="false"/>
          <w:smallCaps w:val="false"/>
          <w:color w:val="2E2E2E"/>
          <w:spacing w:val="0"/>
        </w:rPr>
      </w:pPr>
      <w:r>
        <w:rPr>
          <w:rFonts w:cs="Times New Roman" w:ascii="Times New Roman" w:hAnsi="Times New Roman"/>
          <w:b/>
          <w:i w:val="false"/>
          <w:caps w:val="false"/>
          <w:smallCaps w:val="false"/>
          <w:color w:val="2E2E2E"/>
          <w:spacing w:val="0"/>
        </w:rPr>
      </w:r>
    </w:p>
    <w:p>
      <w:pPr>
        <w:pStyle w:val="BodyText"/>
        <w:spacing w:before="0" w:after="200"/>
        <w:contextualSpacing/>
        <w:jc w:val="center"/>
        <w:rPr>
          <w:rFonts w:ascii="Times New Roman" w:hAnsi="Times New Roman" w:cs="Times New Roman"/>
          <w:b/>
          <w:i w:val="false"/>
          <w:i w:val="false"/>
          <w:caps w:val="false"/>
          <w:smallCaps w:val="false"/>
          <w:color w:val="2E2E2E"/>
          <w:spacing w:val="0"/>
        </w:rPr>
      </w:pPr>
      <w:r>
        <w:rPr>
          <w:rFonts w:cs="Times New Roman" w:ascii="Times New Roman" w:hAnsi="Times New Roman"/>
          <w:b/>
          <w:i w:val="false"/>
          <w:caps w:val="false"/>
          <w:smallCaps w:val="false"/>
          <w:color w:val="2E2E2E"/>
          <w:spacing w:val="0"/>
        </w:rPr>
      </w:r>
    </w:p>
    <w:p>
      <w:pPr>
        <w:pStyle w:val="BodyText"/>
        <w:spacing w:before="0" w:after="200"/>
        <w:contextualSpacing/>
        <w:jc w:val="center"/>
        <w:rPr>
          <w:rFonts w:ascii="Times New Roman" w:hAnsi="Times New Roman" w:cs="Times New Roman"/>
          <w:b/>
          <w:i w:val="false"/>
          <w:i w:val="false"/>
          <w:caps w:val="false"/>
          <w:smallCaps w:val="false"/>
          <w:color w:val="2E2E2E"/>
          <w:spacing w:val="0"/>
        </w:rPr>
      </w:pPr>
      <w:r>
        <w:rPr>
          <w:rFonts w:cs="Times New Roman" w:ascii="Times New Roman" w:hAnsi="Times New Roman"/>
          <w:b/>
          <w:i w:val="false"/>
          <w:caps w:val="false"/>
          <w:smallCaps w:val="false"/>
          <w:color w:val="2E2E2E"/>
          <w:spacing w:val="0"/>
        </w:rPr>
      </w:r>
    </w:p>
    <w:p>
      <w:pPr>
        <w:pStyle w:val="BodyText"/>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center"/>
        <w:rPr>
          <w:rFonts w:ascii="Times New Roman" w:hAnsi="Times New Roman" w:cs="Times New Roman"/>
          <w:b/>
          <w:i w:val="false"/>
          <w:i w:val="false"/>
          <w:caps w:val="false"/>
          <w:smallCaps w:val="false"/>
          <w:color w:val="2E2E2E"/>
          <w:spacing w:val="0"/>
        </w:rPr>
      </w:pPr>
      <w:r>
        <w:rPr>
          <w:rFonts w:cs="Times New Roman" w:ascii="Times New Roman" w:hAnsi="Times New Roman"/>
          <w:b/>
          <w:i w:val="false"/>
          <w:caps w:val="false"/>
          <w:smallCaps w:val="false"/>
          <w:color w:val="2E2E2E"/>
          <w:spacing w:val="0"/>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sectPr>
          <w:headerReference w:type="even" r:id="rId2"/>
          <w:headerReference w:type="default" r:id="rId3"/>
          <w:headerReference w:type="first" r:id="rId4"/>
          <w:type w:val="nextPage"/>
          <w:pgSz w:w="11906" w:h="16838"/>
          <w:pgMar w:left="1701" w:right="627" w:gutter="0" w:header="179" w:top="857" w:footer="0" w:bottom="1134"/>
          <w:pgNumType w:fmt="decimal"/>
          <w:formProt w:val="false"/>
          <w:textDirection w:val="lrTb"/>
          <w:docGrid w:type="default" w:linePitch="360" w:charSpace="4096"/>
        </w:sectPr>
      </w:pPr>
    </w:p>
    <w:p>
      <w:pPr>
        <w:pStyle w:val="Normal"/>
        <w:spacing w:lineRule="auto" w:line="240" w:before="0" w:after="0"/>
        <w:jc w:val="both"/>
        <w:rPr>
          <w:rFonts w:ascii="Times New Roman" w:hAnsi="Times New Roman"/>
          <w:sz w:val="24"/>
          <w:szCs w:val="24"/>
        </w:rPr>
      </w:pPr>
      <w:r>
        <w:rPr>
          <w:rFonts w:ascii="Times New Roman" w:hAnsi="Times New Roman"/>
          <w:sz w:val="24"/>
          <w:szCs w:val="24"/>
        </w:rPr>
        <w:t>1. Общие положения</w:t>
      </w:r>
    </w:p>
    <w:p>
      <w:pPr>
        <w:pStyle w:val="Normal"/>
        <w:spacing w:lineRule="auto" w:line="240" w:before="0" w:after="0"/>
        <w:jc w:val="both"/>
        <w:rPr/>
      </w:pPr>
      <w:r>
        <w:rPr>
          <w:rFonts w:ascii="Times New Roman" w:hAnsi="Times New Roman"/>
          <w:sz w:val="24"/>
          <w:szCs w:val="24"/>
        </w:rPr>
        <w:t>1.1 Настоящее </w:t>
      </w:r>
      <w:r>
        <w:rPr>
          <w:rStyle w:val="Strong"/>
          <w:rFonts w:ascii="Times New Roman" w:hAnsi="Times New Roman"/>
          <w:b w:val="false"/>
          <w:bCs w:val="false"/>
          <w:i w:val="false"/>
          <w:iCs w:val="false"/>
          <w:sz w:val="24"/>
          <w:szCs w:val="24"/>
        </w:rPr>
        <w:t xml:space="preserve">Положение о защите персональных данных работников </w:t>
      </w:r>
      <w:r>
        <w:rPr>
          <w:rStyle w:val="Strong"/>
          <w:rFonts w:ascii="Times New Roman" w:hAnsi="Times New Roman"/>
          <w:b w:val="false"/>
          <w:bCs w:val="false"/>
          <w:sz w:val="24"/>
          <w:szCs w:val="24"/>
        </w:rPr>
        <w:t>МАДОУ Центр развития ребенка-детский сад №10 «Ляйсан» г. Дюртюли</w:t>
      </w:r>
      <w:r>
        <w:rPr>
          <w:rStyle w:val="Strong"/>
          <w:rFonts w:ascii="Times New Roman" w:hAnsi="Times New Roman"/>
          <w:b w:val="false"/>
          <w:bCs w:val="false"/>
          <w:i w:val="false"/>
          <w:iCs w:val="false"/>
          <w:sz w:val="24"/>
          <w:szCs w:val="24"/>
        </w:rPr>
        <w:t xml:space="preserve">   </w:t>
      </w:r>
      <w:r>
        <w:rPr>
          <w:rFonts w:ascii="Times New Roman" w:hAnsi="Times New Roman"/>
          <w:sz w:val="24"/>
          <w:szCs w:val="24"/>
        </w:rPr>
        <w:t> (далее – Положение) разработано в соответствии со статьей 24 Конституции Российской Федерации, Трудовым кодексом Российской Федерации, Федеральными законами от 27 июля 2006 года № 149-ФЗ «Об информации, информационных технологиях и о защите информации» с изменениями от 12 декабря 2023 года, от 27 июля 2006 года № 152-ФЗ «О персональных данных» с изменениями от 8 февраля 2024 года, Федеральным законом № 273-ФЗ от 29.12.2012 «Об образовании в Российской Федерации» с изменениями от 28 декабря 2024 года, Приказом Министерства цифрового развития, связи и массовых коммуникаций РФ Федеральной службы по надзору в сфере связи, информационных технологий и массовых коммуникаций от 28 октября 2022 года № 179 «Об утверждении требований к подтверждению уничтожения персональных данных», а также Уставом дошкольного образовательного учреждения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pPr>
        <w:pStyle w:val="Normal"/>
        <w:spacing w:lineRule="auto" w:line="240" w:before="0" w:after="0"/>
        <w:jc w:val="both"/>
        <w:rPr/>
      </w:pPr>
      <w:r>
        <w:rPr>
          <w:rFonts w:ascii="Times New Roman" w:hAnsi="Times New Roman"/>
          <w:sz w:val="24"/>
          <w:szCs w:val="24"/>
        </w:rPr>
        <w:t>1.2.  </w:t>
      </w:r>
      <w:r>
        <w:rPr>
          <w:rStyle w:val="Emphasis"/>
          <w:rFonts w:ascii="Times New Roman" w:hAnsi="Times New Roman"/>
          <w:i w:val="false"/>
          <w:iCs w:val="false"/>
          <w:sz w:val="24"/>
          <w:szCs w:val="24"/>
        </w:rPr>
        <w:t xml:space="preserve">Положение </w:t>
      </w:r>
      <w:r>
        <w:rPr>
          <w:rFonts w:ascii="Times New Roman" w:hAnsi="Times New Roman"/>
          <w:sz w:val="24"/>
          <w:szCs w:val="24"/>
        </w:rPr>
        <w:t xml:space="preserve">разработано с целью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работников   </w:t>
      </w:r>
      <w:r>
        <w:rPr>
          <w:rStyle w:val="Strong"/>
          <w:rFonts w:ascii="Times New Roman" w:hAnsi="Times New Roman"/>
          <w:b w:val="false"/>
          <w:bCs w:val="false"/>
          <w:sz w:val="24"/>
          <w:szCs w:val="24"/>
        </w:rPr>
        <w:t>МАДОУ Центр развития ребенка-детский сад №10 «Ляйсан» г. Дюртюли</w:t>
      </w:r>
      <w:r>
        <w:rPr>
          <w:rStyle w:val="Strong"/>
          <w:rFonts w:ascii="Times New Roman" w:hAnsi="Times New Roman"/>
          <w:b w:val="false"/>
          <w:bCs w:val="false"/>
          <w:i w:val="false"/>
          <w:iCs w:val="false"/>
          <w:sz w:val="24"/>
          <w:szCs w:val="24"/>
        </w:rPr>
        <w:t xml:space="preserve">   </w:t>
      </w:r>
      <w:r>
        <w:rPr>
          <w:rFonts w:ascii="Times New Roman" w:hAnsi="Times New Roman"/>
          <w:sz w:val="24"/>
          <w:szCs w:val="24"/>
        </w:rPr>
        <w:t> (далее – ДОУ)  от несанкционированного доступа, неправомерного их использования или утраты.</w:t>
      </w:r>
    </w:p>
    <w:p>
      <w:pPr>
        <w:pStyle w:val="Normal"/>
        <w:spacing w:lineRule="auto" w:line="240" w:before="0" w:after="0"/>
        <w:jc w:val="both"/>
        <w:rPr/>
      </w:pPr>
      <w:r>
        <w:rPr>
          <w:rFonts w:ascii="Times New Roman" w:hAnsi="Times New Roman"/>
          <w:sz w:val="24"/>
          <w:szCs w:val="24"/>
        </w:rPr>
        <w:t>1.3. Данное Положение устанавливает основные понятия и состав персональных данных работников в ДОУ, регулирует отношения, связанные с обработкой персональных данных работников и гарантии конфиденциальности сведений о работнике, предоставленных работником работодателю, устанавливает ответственности должностных лиц, имеющих доступ к персональным данным работников ДОУ, определяет права и обязанности работников по защите персональных данных, а также обязанности сотрудников по обеспечению достоверности персональных данных.</w:t>
      </w:r>
    </w:p>
    <w:p>
      <w:pPr>
        <w:pStyle w:val="Normal"/>
        <w:spacing w:lineRule="auto" w:line="240" w:before="0" w:after="0"/>
        <w:jc w:val="both"/>
        <w:rPr/>
      </w:pPr>
      <w:r>
        <w:rPr>
          <w:rFonts w:ascii="Times New Roman" w:hAnsi="Times New Roman"/>
          <w:sz w:val="24"/>
          <w:szCs w:val="24"/>
        </w:rPr>
        <w:t>1.4. </w:t>
      </w:r>
      <w:r>
        <w:rPr>
          <w:rStyle w:val="Emphasis"/>
          <w:rFonts w:ascii="Times New Roman" w:hAnsi="Times New Roman"/>
          <w:i w:val="false"/>
          <w:iCs w:val="false"/>
          <w:sz w:val="24"/>
          <w:szCs w:val="24"/>
        </w:rPr>
        <w:t>Персональные данные</w:t>
      </w:r>
      <w:r>
        <w:rPr>
          <w:rFonts w:ascii="Times New Roman" w:hAnsi="Times New Roman"/>
          <w:i w:val="false"/>
          <w:iCs w:val="false"/>
          <w:sz w:val="24"/>
          <w:szCs w:val="24"/>
        </w:rPr>
        <w:t> </w:t>
      </w:r>
      <w:r>
        <w:rPr>
          <w:rFonts w:ascii="Times New Roman" w:hAnsi="Times New Roman"/>
          <w:sz w:val="24"/>
          <w:szCs w:val="24"/>
        </w:rPr>
        <w:t>— любая информация, относящаяся к прямо или косвенно определенному или определяемому физическому лицу (субъекту персональных данных). 1.5. </w:t>
      </w:r>
      <w:r>
        <w:rPr>
          <w:rStyle w:val="Emphasis"/>
          <w:rFonts w:ascii="Times New Roman" w:hAnsi="Times New Roman"/>
          <w:i w:val="false"/>
          <w:iCs w:val="false"/>
          <w:sz w:val="24"/>
          <w:szCs w:val="24"/>
        </w:rPr>
        <w:t>Оператор</w:t>
      </w:r>
      <w:r>
        <w:rPr>
          <w:rFonts w:ascii="Times New Roman" w:hAnsi="Times New Roman"/>
          <w:sz w:val="24"/>
          <w:szCs w:val="24"/>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pPr>
        <w:pStyle w:val="Normal"/>
        <w:spacing w:lineRule="auto" w:line="240" w:before="0" w:after="0"/>
        <w:jc w:val="both"/>
        <w:rPr/>
      </w:pPr>
      <w:r>
        <w:rPr>
          <w:rFonts w:ascii="Times New Roman" w:hAnsi="Times New Roman"/>
          <w:sz w:val="24"/>
          <w:szCs w:val="24"/>
        </w:rPr>
        <w:t>1.6. </w:t>
      </w:r>
      <w:r>
        <w:rPr>
          <w:rStyle w:val="Emphasis"/>
          <w:rFonts w:ascii="Times New Roman" w:hAnsi="Times New Roman"/>
          <w:i w:val="false"/>
          <w:iCs w:val="false"/>
          <w:sz w:val="24"/>
          <w:szCs w:val="24"/>
        </w:rPr>
        <w:t>Обработка персональных данных</w:t>
      </w:r>
      <w:r>
        <w:rPr>
          <w:rFonts w:ascii="Times New Roman" w:hAnsi="Times New Roman"/>
          <w:sz w:val="24"/>
          <w:szCs w:val="24"/>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pPr>
        <w:pStyle w:val="Normal"/>
        <w:spacing w:lineRule="auto" w:line="240" w:before="0" w:after="0"/>
        <w:jc w:val="both"/>
        <w:rPr/>
      </w:pPr>
      <w:r>
        <w:rPr>
          <w:rFonts w:ascii="Times New Roman" w:hAnsi="Times New Roman"/>
          <w:sz w:val="24"/>
          <w:szCs w:val="24"/>
        </w:rPr>
        <w:t>1.7. </w:t>
      </w:r>
      <w:r>
        <w:rPr>
          <w:rStyle w:val="Emphasis"/>
          <w:rFonts w:ascii="Times New Roman" w:hAnsi="Times New Roman"/>
          <w:i w:val="false"/>
          <w:iCs w:val="false"/>
          <w:sz w:val="24"/>
          <w:szCs w:val="24"/>
        </w:rPr>
        <w:t>Автоматизированная обработка персональных данных</w:t>
      </w:r>
      <w:r>
        <w:rPr>
          <w:rFonts w:ascii="Times New Roman" w:hAnsi="Times New Roman"/>
          <w:sz w:val="24"/>
          <w:szCs w:val="24"/>
        </w:rPr>
        <w:t xml:space="preserve"> — обработка персональных данных с помощью средств вычислительной техники. </w:t>
      </w:r>
    </w:p>
    <w:p>
      <w:pPr>
        <w:pStyle w:val="Normal"/>
        <w:spacing w:lineRule="auto" w:line="240" w:before="0" w:after="0"/>
        <w:jc w:val="both"/>
        <w:rPr/>
      </w:pPr>
      <w:r>
        <w:rPr>
          <w:rFonts w:ascii="Times New Roman" w:hAnsi="Times New Roman"/>
          <w:sz w:val="24"/>
          <w:szCs w:val="24"/>
        </w:rPr>
        <w:t>1.8. </w:t>
      </w:r>
      <w:r>
        <w:rPr>
          <w:rStyle w:val="Emphasis"/>
          <w:rFonts w:ascii="Times New Roman" w:hAnsi="Times New Roman"/>
          <w:i w:val="false"/>
          <w:iCs w:val="false"/>
          <w:sz w:val="24"/>
          <w:szCs w:val="24"/>
        </w:rPr>
        <w:t>Распространение персональных данных</w:t>
      </w:r>
      <w:r>
        <w:rPr>
          <w:rFonts w:ascii="Times New Roman" w:hAnsi="Times New Roman"/>
          <w:sz w:val="24"/>
          <w:szCs w:val="24"/>
        </w:rPr>
        <w:t xml:space="preserve"> — действия, направленные на раскрытие персональных данных неопределенному кругу лиц. </w:t>
      </w:r>
    </w:p>
    <w:p>
      <w:pPr>
        <w:pStyle w:val="Normal"/>
        <w:spacing w:lineRule="auto" w:line="240" w:before="0" w:after="0"/>
        <w:jc w:val="both"/>
        <w:rPr/>
      </w:pPr>
      <w:r>
        <w:rPr>
          <w:rFonts w:ascii="Times New Roman" w:hAnsi="Times New Roman"/>
          <w:sz w:val="24"/>
          <w:szCs w:val="24"/>
        </w:rPr>
        <w:t>1.9. </w:t>
      </w:r>
      <w:r>
        <w:rPr>
          <w:rStyle w:val="Emphasis"/>
          <w:rFonts w:ascii="Times New Roman" w:hAnsi="Times New Roman"/>
          <w:i w:val="false"/>
          <w:iCs w:val="false"/>
          <w:sz w:val="24"/>
          <w:szCs w:val="24"/>
        </w:rPr>
        <w:t>Предоставление персональных данных</w:t>
      </w:r>
      <w:r>
        <w:rPr>
          <w:rFonts w:ascii="Times New Roman" w:hAnsi="Times New Roman"/>
          <w:sz w:val="24"/>
          <w:szCs w:val="24"/>
        </w:rPr>
        <w:t> — действия, направленные на раскрытие персональных данных определенному лицу или определенному кругу лиц. 1.10. </w:t>
      </w:r>
      <w:r>
        <w:rPr>
          <w:rStyle w:val="Emphasis"/>
          <w:rFonts w:ascii="Times New Roman" w:hAnsi="Times New Roman"/>
          <w:i w:val="false"/>
          <w:iCs w:val="false"/>
          <w:sz w:val="24"/>
          <w:szCs w:val="24"/>
        </w:rPr>
        <w:t>Блокирование персональных данных</w:t>
      </w:r>
      <w:r>
        <w:rPr>
          <w:rFonts w:ascii="Times New Roman" w:hAnsi="Times New Roman"/>
          <w:sz w:val="24"/>
          <w:szCs w:val="24"/>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 </w:t>
      </w:r>
    </w:p>
    <w:p>
      <w:pPr>
        <w:pStyle w:val="Normal"/>
        <w:spacing w:lineRule="auto" w:line="240" w:before="0" w:after="0"/>
        <w:jc w:val="both"/>
        <w:rPr/>
      </w:pPr>
      <w:r>
        <w:rPr>
          <w:rFonts w:ascii="Times New Roman" w:hAnsi="Times New Roman"/>
          <w:sz w:val="24"/>
          <w:szCs w:val="24"/>
        </w:rPr>
        <w:t>1.11. </w:t>
      </w:r>
      <w:r>
        <w:rPr>
          <w:rStyle w:val="Emphasis"/>
          <w:rFonts w:ascii="Times New Roman" w:hAnsi="Times New Roman"/>
          <w:i w:val="false"/>
          <w:iCs w:val="false"/>
          <w:sz w:val="24"/>
          <w:szCs w:val="24"/>
        </w:rPr>
        <w:t>Уничтожение персональных данных</w:t>
      </w:r>
      <w:r>
        <w:rPr>
          <w:rFonts w:ascii="Times New Roman" w:hAnsi="Times New Roman"/>
          <w:sz w:val="24"/>
          <w:szCs w:val="24"/>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pPr>
        <w:pStyle w:val="Normal"/>
        <w:spacing w:lineRule="auto" w:line="240" w:before="0" w:after="0"/>
        <w:jc w:val="both"/>
        <w:rPr/>
      </w:pPr>
      <w:r>
        <w:rPr>
          <w:rFonts w:ascii="Times New Roman" w:hAnsi="Times New Roman"/>
          <w:sz w:val="24"/>
          <w:szCs w:val="24"/>
        </w:rPr>
        <w:t>1.12. </w:t>
      </w:r>
      <w:r>
        <w:rPr>
          <w:rStyle w:val="Emphasis"/>
          <w:rFonts w:ascii="Times New Roman" w:hAnsi="Times New Roman"/>
          <w:i w:val="false"/>
          <w:iCs w:val="false"/>
          <w:sz w:val="24"/>
          <w:szCs w:val="24"/>
        </w:rPr>
        <w:t>Обезличивание персональных данных</w:t>
      </w:r>
      <w:r>
        <w:rPr>
          <w:rFonts w:ascii="Times New Roman" w:hAnsi="Times New Roman"/>
          <w:i w:val="false"/>
          <w:iCs w:val="false"/>
          <w:sz w:val="24"/>
          <w:szCs w:val="24"/>
        </w:rPr>
        <w:t> </w:t>
      </w:r>
      <w:r>
        <w:rPr>
          <w:rFonts w:ascii="Times New Roman" w:hAnsi="Times New Roman"/>
          <w:sz w:val="24"/>
          <w:szCs w:val="24"/>
        </w:rPr>
        <w:t xml:space="preserve">—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pPr>
        <w:pStyle w:val="Normal"/>
        <w:spacing w:lineRule="auto" w:line="240" w:before="0" w:after="0"/>
        <w:jc w:val="both"/>
        <w:rPr/>
      </w:pPr>
      <w:r>
        <w:rPr>
          <w:rFonts w:ascii="Times New Roman" w:hAnsi="Times New Roman"/>
          <w:sz w:val="24"/>
          <w:szCs w:val="24"/>
        </w:rPr>
        <w:t>1.13. </w:t>
      </w:r>
      <w:r>
        <w:rPr>
          <w:rStyle w:val="Emphasis"/>
          <w:rFonts w:ascii="Times New Roman" w:hAnsi="Times New Roman"/>
          <w:i w:val="false"/>
          <w:iCs w:val="false"/>
          <w:sz w:val="24"/>
          <w:szCs w:val="24"/>
        </w:rPr>
        <w:t>Информационная система персональных данных</w:t>
      </w:r>
      <w:r>
        <w:rPr>
          <w:rFonts w:ascii="Times New Roman" w:hAnsi="Times New Roman"/>
          <w:sz w:val="24"/>
          <w:szCs w:val="24"/>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 </w:t>
      </w:r>
    </w:p>
    <w:p>
      <w:pPr>
        <w:pStyle w:val="Normal"/>
        <w:spacing w:lineRule="auto" w:line="240" w:before="0" w:after="0"/>
        <w:jc w:val="both"/>
        <w:rPr/>
      </w:pPr>
      <w:r>
        <w:rPr>
          <w:rFonts w:ascii="Times New Roman" w:hAnsi="Times New Roman"/>
          <w:sz w:val="24"/>
          <w:szCs w:val="24"/>
        </w:rPr>
        <w:t>1.14. </w:t>
      </w:r>
      <w:r>
        <w:rPr>
          <w:rStyle w:val="Emphasis"/>
          <w:rFonts w:ascii="Times New Roman" w:hAnsi="Times New Roman"/>
          <w:i w:val="false"/>
          <w:iCs w:val="false"/>
          <w:sz w:val="24"/>
          <w:szCs w:val="24"/>
        </w:rPr>
        <w:t>Общедоступные данные</w:t>
      </w:r>
      <w:r>
        <w:rPr>
          <w:rFonts w:ascii="Times New Roman" w:hAnsi="Times New Roman"/>
          <w:i w:val="false"/>
          <w:iCs w:val="false"/>
          <w:sz w:val="24"/>
          <w:szCs w:val="24"/>
        </w:rPr>
        <w:t> </w:t>
      </w:r>
      <w:r>
        <w:rPr>
          <w:rFonts w:ascii="Times New Roman" w:hAnsi="Times New Roman"/>
          <w:sz w:val="24"/>
          <w:szCs w:val="24"/>
        </w:rPr>
        <w:t xml:space="preserve">— сведения общего характера и иная информация, доступ к которой не ограничен. </w:t>
      </w:r>
    </w:p>
    <w:p>
      <w:pPr>
        <w:pStyle w:val="Normal"/>
        <w:spacing w:lineRule="auto" w:line="240" w:before="0" w:after="0"/>
        <w:jc w:val="both"/>
        <w:rPr/>
      </w:pPr>
      <w:r>
        <w:rPr>
          <w:rFonts w:ascii="Times New Roman" w:hAnsi="Times New Roman"/>
          <w:sz w:val="24"/>
          <w:szCs w:val="24"/>
        </w:rPr>
        <w:t>1.15. При определении объема и содержания персональных данных работника администрация ДОУ руководствуется Конституцией Российской Федерации, Трудовым Кодексом, Федеральными законами и настоящим Положением.</w:t>
      </w:r>
    </w:p>
    <w:p>
      <w:pPr>
        <w:pStyle w:val="Normal"/>
        <w:spacing w:lineRule="auto" w:line="240" w:before="0" w:after="0"/>
        <w:jc w:val="both"/>
        <w:rPr/>
      </w:pPr>
      <w:r>
        <w:rPr>
          <w:rFonts w:ascii="Times New Roman" w:hAnsi="Times New Roman"/>
          <w:sz w:val="24"/>
          <w:szCs w:val="24"/>
        </w:rPr>
        <w:t>1.16. </w:t>
      </w:r>
      <w:r>
        <w:rPr>
          <w:rStyle w:val="ins"/>
          <w:rFonts w:ascii="Times New Roman" w:hAnsi="Times New Roman"/>
          <w:sz w:val="24"/>
          <w:szCs w:val="24"/>
        </w:rPr>
        <w:t>К персональным данным работника, получаемым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-паспортные данные работника;</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-ИНН;</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-копия страхового свидетельства государственного пенсионного страхования;</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-документ, подтверждающий регистрацию в системе индивидуального (персонифицированного) учета, в том числе в форме электронного документа;</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-копия документа воинского учета (для военнообязанных и лиц, подлежащих призыву на военную службу);</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-документы о возрасте малолетних детей и месте их обучения;</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-документы о состоянии здоровья детей и других родственников (включая справки об инвалидности, о наличии хронических заболеваний);</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-документы о состоянии здоровья (сведения об инвалидности, о беременности и т.п.);</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-трудовой договор;</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-заключение по данным психологического исследования (если такое имеется);</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-копии приказов о приеме, переводах, увольнении, повышении заработной платы, премировании, поощрениях и взысканиях;</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-личная карточка по форме Т-2;</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-заявления, объяснительные и служебные записки работника;</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-документы о прохождении работником аттестации, повышения квалификации;</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1.17. Размещение на официальном сайте фотографий работников, видео с работниками сотрудники разрешают путем предоставления согласия на обработку персональных данных в ДОУ.</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1.18. Персональные данные работника ДОУ являются конфиденциальной информацией и не могут быть использованы сотрудниками ДОУ в личных целях.</w:t>
      </w:r>
    </w:p>
    <w:p>
      <w:pPr>
        <w:sectPr>
          <w:type w:val="continuous"/>
          <w:pgSz w:w="11906" w:h="16838"/>
          <w:pgMar w:left="1701" w:right="627" w:gutter="0" w:header="179" w:top="857" w:footer="0" w:bottom="1134"/>
          <w:formProt w:val="false"/>
          <w:textDirection w:val="lrTb"/>
          <w:docGrid w:type="default" w:linePitch="360" w:charSpace="4096"/>
        </w:sectPr>
      </w:pPr>
    </w:p>
    <w:p>
      <w:pPr>
        <w:pStyle w:val="Normal"/>
        <w:spacing w:lineRule="auto" w:line="240" w:before="0" w:after="0"/>
        <w:jc w:val="both"/>
        <w:rPr>
          <w:rFonts w:ascii="Times New Roman" w:hAnsi="Times New Roman"/>
          <w:sz w:val="24"/>
          <w:szCs w:val="24"/>
        </w:rPr>
      </w:pPr>
      <w:r>
        <w:rPr>
          <w:rFonts w:ascii="Times New Roman" w:hAnsi="Times New Roman"/>
          <w:sz w:val="24"/>
          <w:szCs w:val="24"/>
        </w:rPr>
        <w:t>2. Общие требования при обработке персональных данных работника и гарантии их защиты</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2.1.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2.1.1.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2.1.2. При определении объема и содержания обрабатываемых персональных данных работника работодатель должен руководствоваться 24 статьей Конституцией Российской Федерации, 65 статьей Трудового Кодекса и иными федеральными законами;</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2.1.3. 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2.1.4. Работодатель не имеет права получать и обрабатывать сведения о работнике, относящиеся (в соответствии со статьей 10 Федерального закона от 27 июля 2006 года № 152-ФЗ «О персональных данных») к специальным категориям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если:</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-субъект персональных данных дал согласие в письменной форме на обработку своих персональных данных;</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в п.2.2 данного Положения;</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-обработка персональных данных необходима в связи с реализацией международных договоров Российской Федерации о реадмиссии;</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-обработка персональных данных осуществляется в соответствии с Федеральным законом от 25 января 2002 года N 8-ФЗ "О Всероссийской переписи населения";</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оперативно-розыскной деятельности, об исполнительном производстве, уголовно-исполнительным законодательством Российской Федерации;</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-обработка персональных данных осуществляется в соответствии с законодательством Российской Федерации о гражданстве Российской Федерации.</w:t>
      </w:r>
    </w:p>
    <w:p>
      <w:pPr>
        <w:pStyle w:val="Normal"/>
        <w:spacing w:lineRule="auto" w:line="240" w:before="0" w:after="0"/>
        <w:jc w:val="both"/>
        <w:rPr/>
      </w:pPr>
      <w:r>
        <w:rPr>
          <w:rFonts w:ascii="Times New Roman" w:hAnsi="Times New Roman"/>
          <w:sz w:val="24"/>
          <w:szCs w:val="24"/>
        </w:rPr>
        <w:t>2.1.5.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Трудовым Кодексом или иными федеральными законами.</w:t>
      </w:r>
    </w:p>
    <w:p>
      <w:pPr>
        <w:pStyle w:val="Normal"/>
        <w:spacing w:lineRule="auto" w:line="240" w:before="0" w:after="0"/>
        <w:jc w:val="both"/>
        <w:rPr/>
      </w:pPr>
      <w:r>
        <w:rPr>
          <w:rFonts w:ascii="Times New Roman" w:hAnsi="Times New Roman"/>
          <w:sz w:val="24"/>
          <w:szCs w:val="24"/>
        </w:rPr>
        <w:t>2.1.6.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pPr>
        <w:pStyle w:val="Normal"/>
        <w:spacing w:lineRule="auto" w:line="240" w:before="0" w:after="0"/>
        <w:jc w:val="both"/>
        <w:rPr/>
      </w:pPr>
      <w:r>
        <w:rPr>
          <w:rFonts w:ascii="Times New Roman" w:hAnsi="Times New Roman"/>
          <w:sz w:val="24"/>
          <w:szCs w:val="24"/>
        </w:rPr>
        <w:t>2.1.7.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Трудовым Кодексом и иными федеральными законами.</w:t>
      </w:r>
    </w:p>
    <w:p>
      <w:pPr>
        <w:pStyle w:val="Normal"/>
        <w:spacing w:lineRule="auto" w:line="240" w:before="0" w:after="0"/>
        <w:jc w:val="both"/>
        <w:rPr/>
      </w:pPr>
      <w:r>
        <w:rPr>
          <w:rFonts w:ascii="Times New Roman" w:hAnsi="Times New Roman"/>
          <w:sz w:val="24"/>
          <w:szCs w:val="24"/>
        </w:rPr>
        <w:t>2.1.8.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w:t>
      </w:r>
    </w:p>
    <w:p>
      <w:pPr>
        <w:pStyle w:val="Normal"/>
        <w:spacing w:lineRule="auto" w:line="240" w:before="0" w:after="0"/>
        <w:jc w:val="both"/>
        <w:rPr/>
      </w:pPr>
      <w:r>
        <w:rPr>
          <w:rFonts w:ascii="Times New Roman" w:hAnsi="Times New Roman"/>
          <w:sz w:val="24"/>
          <w:szCs w:val="24"/>
        </w:rPr>
        <w:t>2.1.9. Работники не должны отказываться от своих прав на сохранение и защиту тайны. 2.1.10. Работодатели, работники и их представители должны совместно вырабатывать меры защиты персональных данных работников.</w:t>
      </w:r>
    </w:p>
    <w:p>
      <w:pPr>
        <w:pStyle w:val="Normal"/>
        <w:spacing w:lineRule="auto" w:line="240" w:before="0" w:after="0"/>
        <w:jc w:val="both"/>
        <w:rPr/>
      </w:pPr>
      <w:r>
        <w:rPr>
          <w:rFonts w:ascii="Times New Roman" w:hAnsi="Times New Roman"/>
          <w:sz w:val="24"/>
          <w:szCs w:val="24"/>
        </w:rPr>
        <w:t>2.2. </w:t>
      </w:r>
      <w:r>
        <w:rPr>
          <w:rStyle w:val="ins"/>
          <w:rFonts w:ascii="Times New Roman" w:hAnsi="Times New Roman"/>
          <w:sz w:val="24"/>
          <w:szCs w:val="24"/>
        </w:rPr>
        <w:t>Согласно ст.10.1 Федерального закона «О персональных данных», особенностями обработки персональных данных, разрешенных субъектом персональных данных для распространения являются:</w:t>
      </w:r>
      <w:r>
        <w:rPr>
          <w:rFonts w:ascii="Times New Roman" w:hAnsi="Times New Roman"/>
          <w:sz w:val="24"/>
          <w:szCs w:val="24"/>
        </w:rPr>
        <w:t> </w:t>
      </w:r>
    </w:p>
    <w:p>
      <w:pPr>
        <w:pStyle w:val="Normal"/>
        <w:spacing w:lineRule="auto" w:line="240" w:before="0" w:after="0"/>
        <w:jc w:val="both"/>
        <w:rPr/>
      </w:pPr>
      <w:r>
        <w:rPr>
          <w:rFonts w:ascii="Times New Roman" w:hAnsi="Times New Roman"/>
          <w:sz w:val="24"/>
          <w:szCs w:val="24"/>
        </w:rPr>
        <w:t>2.2.1.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Работник ДОУ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pPr>
        <w:pStyle w:val="Normal"/>
        <w:spacing w:lineRule="auto" w:line="240" w:before="0" w:after="0"/>
        <w:jc w:val="both"/>
        <w:rPr/>
      </w:pPr>
      <w:r>
        <w:rPr>
          <w:rFonts w:ascii="Times New Roman" w:hAnsi="Times New Roman"/>
          <w:sz w:val="24"/>
          <w:szCs w:val="24"/>
        </w:rPr>
        <w:t>2.2.2. В случае раскрытия персональных данных неопределенному кругу лиц самим субъектом персональных данных без предоставления оператору согласия,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pPr>
        <w:pStyle w:val="Normal"/>
        <w:spacing w:lineRule="auto" w:line="240" w:before="0" w:after="0"/>
        <w:jc w:val="both"/>
        <w:rPr/>
      </w:pPr>
      <w:r>
        <w:rPr>
          <w:rFonts w:ascii="Times New Roman" w:hAnsi="Times New Roman"/>
          <w:sz w:val="24"/>
          <w:szCs w:val="24"/>
        </w:rPr>
        <w:t>2.2.3.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pPr>
        <w:pStyle w:val="Normal"/>
        <w:spacing w:lineRule="auto" w:line="240" w:before="0" w:after="0"/>
        <w:jc w:val="both"/>
        <w:rPr/>
      </w:pPr>
      <w:r>
        <w:rPr>
          <w:rFonts w:ascii="Times New Roman" w:hAnsi="Times New Roman"/>
          <w:sz w:val="24"/>
          <w:szCs w:val="24"/>
        </w:rPr>
        <w:t>2.2.4.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pPr>
        <w:pStyle w:val="Normal"/>
        <w:spacing w:lineRule="auto" w:line="240" w:before="0" w:after="0"/>
        <w:jc w:val="both"/>
        <w:rPr/>
      </w:pPr>
      <w:r>
        <w:rPr>
          <w:rFonts w:ascii="Times New Roman" w:hAnsi="Times New Roman"/>
          <w:sz w:val="24"/>
          <w:szCs w:val="24"/>
        </w:rPr>
        <w:t>2.2.5.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п.2.2.9 настоящего Положения,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п.2.2.9 настоящего Положения,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pPr>
        <w:pStyle w:val="Normal"/>
        <w:spacing w:lineRule="auto" w:line="240" w:before="0" w:after="0"/>
        <w:jc w:val="both"/>
        <w:rPr/>
      </w:pPr>
      <w:r>
        <w:rPr>
          <w:rFonts w:ascii="Times New Roman" w:hAnsi="Times New Roman"/>
          <w:sz w:val="24"/>
          <w:szCs w:val="24"/>
        </w:rPr>
        <w:t>2.2.6. </w:t>
      </w:r>
      <w:r>
        <w:rPr>
          <w:rStyle w:val="ins"/>
          <w:rFonts w:ascii="Times New Roman" w:hAnsi="Times New Roman"/>
          <w:sz w:val="24"/>
          <w:szCs w:val="24"/>
        </w:rPr>
        <w:t>Согласие на обработку персональных данных, разрешенных субъектом персональных данных для распространения, может быть предоставлено оператору:</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-непосредственно;</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-с использованием информационной системы уполномоченного органа по защите прав субъектов персональных данных.</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2.2.7. Правила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2.2.8.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2.2.9.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не допускается.</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2.2.10.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2.2.11.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2.2.12.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2.2.13.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п.2.2.12 настоящего Положения. 2.2.14.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п.2.2 данного Положений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2.2.15. Требования п.2.2. настоящего Положения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2.3. Передача персональных данных работника в пределах ДОУ осуществляется в соответствии с локальными нормативными актами учреждения.</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2.4.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2.5.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2.6.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2.7. Не допускается отвечать на вопросы, связанные с передачей персональной информации по телефону или факсу.</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2.8. Все меры конфиденциальности при сборе, обработке и передаче персональных данных сотрудника распространяются как на бумажные, так и на электронные (автоматизированные) носители информации.</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3. Хранение и использование персональных данных</w:t>
      </w:r>
    </w:p>
    <w:p>
      <w:pPr>
        <w:pStyle w:val="Normal"/>
        <w:spacing w:lineRule="auto" w:line="240" w:before="0" w:after="0"/>
        <w:jc w:val="both"/>
        <w:rPr/>
      </w:pPr>
      <w:r>
        <w:rPr>
          <w:rFonts w:ascii="Times New Roman" w:hAnsi="Times New Roman"/>
          <w:sz w:val="24"/>
          <w:szCs w:val="24"/>
        </w:rPr>
        <w:t>3.1.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pPr>
        <w:pStyle w:val="Normal"/>
        <w:spacing w:lineRule="auto" w:line="240" w:before="0" w:after="0"/>
        <w:jc w:val="both"/>
        <w:rPr/>
      </w:pPr>
      <w:r>
        <w:rPr>
          <w:rFonts w:ascii="Times New Roman" w:hAnsi="Times New Roman"/>
          <w:sz w:val="24"/>
          <w:szCs w:val="24"/>
        </w:rPr>
        <w:t>3.2. Персональные данные работников ДОУ хранятся на бумажных и электронных носителях (к доступу имеется определенный код), в специально предназначенных для этого помещениях.</w:t>
      </w:r>
    </w:p>
    <w:p>
      <w:pPr>
        <w:pStyle w:val="Normal"/>
        <w:spacing w:lineRule="auto" w:line="240" w:before="0" w:after="0"/>
        <w:jc w:val="both"/>
        <w:rPr/>
      </w:pPr>
      <w:r>
        <w:rPr>
          <w:rFonts w:ascii="Times New Roman" w:hAnsi="Times New Roman"/>
          <w:sz w:val="24"/>
          <w:szCs w:val="24"/>
        </w:rPr>
        <w:t>3.3. </w:t>
      </w:r>
      <w:r>
        <w:rPr>
          <w:rStyle w:val="ins"/>
          <w:rFonts w:ascii="Times New Roman" w:hAnsi="Times New Roman"/>
          <w:sz w:val="24"/>
          <w:szCs w:val="24"/>
        </w:rPr>
        <w:t>В процессе хранения персональных данных работников должны обеспечиваться:</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-требования нормативных документов, устанавливающих правила хранения конфиденциальных сведений;</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-сохранность имеющихся данных, ограничение доступа к ним, в соответствии с законодательством Российской Федерации и настоящим Положением;</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-контроль за достоверностью и полнотой персональных данных, их регулярное обновление и внесение по мере необходимости соответствующих изменений.</w:t>
      </w:r>
    </w:p>
    <w:p>
      <w:pPr>
        <w:pStyle w:val="Normal"/>
        <w:spacing w:lineRule="auto" w:line="240" w:before="0" w:after="0"/>
        <w:jc w:val="both"/>
        <w:rPr/>
      </w:pPr>
      <w:r>
        <w:rPr>
          <w:rFonts w:ascii="Times New Roman" w:hAnsi="Times New Roman"/>
          <w:sz w:val="24"/>
          <w:szCs w:val="24"/>
        </w:rPr>
        <w:t>3.4. </w:t>
      </w:r>
      <w:r>
        <w:rPr>
          <w:rStyle w:val="ins"/>
          <w:rFonts w:ascii="Times New Roman" w:hAnsi="Times New Roman"/>
          <w:sz w:val="24"/>
          <w:szCs w:val="24"/>
        </w:rPr>
        <w:t>Доступ к персональным данным работников имеют:</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-заведующий ДОУ;</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-старший воспитатель;</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-заместитель заведующего по АХЧ;</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-иные работники, определяемые приказом заведующего ДОУ в пределах своей компетенции.</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3.5. Помимо лиц, указанных в п. 3.4. настоящего Положения, право доступа к персональным данным работников имеют лица, уполномоченные действующим законодательством.</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3.6. Лица, имеющие доступ к персональным данным обязаны использовать персональные данные работников лишь в целях, для которых они были предоставлены.</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3.7. Ответственным за организацию и осуществление хранения персональных данных работников ДОУ являются работники, определяемые приказом заведующего ДОУ в пределах своей компетенции.</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3.8. Персональные данные работника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специально оборудованных несгораемых шкафах в алфавитном порядке.</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4. Передача персональных данных</w:t>
      </w:r>
    </w:p>
    <w:p>
      <w:pPr>
        <w:pStyle w:val="Normal"/>
        <w:spacing w:lineRule="auto" w:line="240" w:before="0" w:after="0"/>
        <w:jc w:val="both"/>
        <w:rPr/>
      </w:pPr>
      <w:r>
        <w:rPr>
          <w:rFonts w:ascii="Times New Roman" w:hAnsi="Times New Roman"/>
          <w:sz w:val="24"/>
          <w:szCs w:val="24"/>
        </w:rPr>
        <w:t>4.1. </w:t>
      </w:r>
      <w:r>
        <w:rPr>
          <w:rStyle w:val="ins"/>
          <w:rFonts w:ascii="Times New Roman" w:hAnsi="Times New Roman"/>
          <w:sz w:val="24"/>
          <w:szCs w:val="24"/>
        </w:rPr>
        <w:t>При передаче персональных данных работника работодатель должен соблюдать следующие требования:</w:t>
      </w:r>
      <w:r>
        <w:rPr>
          <w:rFonts w:ascii="Times New Roman" w:hAnsi="Times New Roman"/>
          <w:sz w:val="24"/>
          <w:szCs w:val="24"/>
        </w:rPr>
        <w:t> </w:t>
      </w:r>
    </w:p>
    <w:p>
      <w:pPr>
        <w:pStyle w:val="Normal"/>
        <w:spacing w:lineRule="auto" w:line="240" w:before="0" w:after="0"/>
        <w:jc w:val="both"/>
        <w:rPr/>
      </w:pPr>
      <w:r>
        <w:rPr>
          <w:rFonts w:ascii="Times New Roman" w:hAnsi="Times New Roman"/>
          <w:sz w:val="24"/>
          <w:szCs w:val="24"/>
        </w:rPr>
        <w:t>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Трудовым Кодексом или иными федеральными законами.</w:t>
      </w:r>
    </w:p>
    <w:p>
      <w:pPr>
        <w:pStyle w:val="Normal"/>
        <w:spacing w:lineRule="auto" w:line="240" w:before="0" w:after="0"/>
        <w:jc w:val="both"/>
        <w:rPr/>
      </w:pPr>
      <w:r>
        <w:rPr>
          <w:rFonts w:ascii="Times New Roman" w:hAnsi="Times New Roman"/>
          <w:sz w:val="24"/>
          <w:szCs w:val="24"/>
        </w:rPr>
        <w:t>4.1.2. Не сообщать персональные данные работника в коммерческих целях без его письменного согласия.</w:t>
      </w:r>
    </w:p>
    <w:p>
      <w:pPr>
        <w:pStyle w:val="Normal"/>
        <w:spacing w:lineRule="auto" w:line="240" w:before="0" w:after="0"/>
        <w:jc w:val="both"/>
        <w:rPr/>
      </w:pPr>
      <w:r>
        <w:rPr>
          <w:rFonts w:ascii="Times New Roman" w:hAnsi="Times New Roman"/>
          <w:sz w:val="24"/>
          <w:szCs w:val="24"/>
        </w:rPr>
        <w:t>4.1.3. Предупредить лица,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Трудовым Кодексом и иными федеральными законами.</w:t>
      </w:r>
    </w:p>
    <w:p>
      <w:pPr>
        <w:pStyle w:val="Normal"/>
        <w:spacing w:lineRule="auto" w:line="240" w:before="0" w:after="0"/>
        <w:jc w:val="both"/>
        <w:rPr/>
      </w:pPr>
      <w:r>
        <w:rPr>
          <w:rFonts w:ascii="Times New Roman" w:hAnsi="Times New Roman"/>
          <w:sz w:val="24"/>
          <w:szCs w:val="24"/>
        </w:rPr>
        <w:t>4.1.4. Осуществлять передачу персональных данных работника в пределах дошкольного образовательного учреждения в соответствии с данным Положением, с которым работник должен быть ознакомлен под роспись.</w:t>
      </w:r>
    </w:p>
    <w:p>
      <w:pPr>
        <w:pStyle w:val="Normal"/>
        <w:spacing w:lineRule="auto" w:line="240" w:before="0" w:after="0"/>
        <w:jc w:val="both"/>
        <w:rPr/>
      </w:pPr>
      <w:r>
        <w:rPr>
          <w:rFonts w:ascii="Times New Roman" w:hAnsi="Times New Roman"/>
          <w:sz w:val="24"/>
          <w:szCs w:val="24"/>
        </w:rPr>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pPr>
        <w:pStyle w:val="Normal"/>
        <w:spacing w:lineRule="auto" w:line="240" w:before="0" w:after="0"/>
        <w:jc w:val="both"/>
        <w:rPr/>
      </w:pPr>
      <w:r>
        <w:rPr>
          <w:rFonts w:ascii="Times New Roman" w:hAnsi="Times New Roman"/>
          <w:sz w:val="24"/>
          <w:szCs w:val="24"/>
        </w:rPr>
        <w:t>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pPr>
        <w:pStyle w:val="Normal"/>
        <w:spacing w:lineRule="auto" w:line="240" w:before="0" w:after="0"/>
        <w:jc w:val="both"/>
        <w:rPr/>
      </w:pPr>
      <w:r>
        <w:rPr>
          <w:rFonts w:ascii="Times New Roman" w:hAnsi="Times New Roman"/>
          <w:sz w:val="24"/>
          <w:szCs w:val="24"/>
        </w:rPr>
        <w:t>4.1.7. Передавать персональные данные работника представителям работников в порядке, установленном Трудовым Кодексом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5. Права работника в целях обеспечения защиты персональных данных, хранящихся у работодателя</w:t>
      </w:r>
    </w:p>
    <w:p>
      <w:pPr>
        <w:pStyle w:val="Normal"/>
        <w:spacing w:lineRule="auto" w:line="240" w:before="0" w:after="0"/>
        <w:jc w:val="both"/>
        <w:rPr/>
      </w:pPr>
      <w:r>
        <w:rPr>
          <w:rFonts w:ascii="Times New Roman" w:hAnsi="Times New Roman"/>
          <w:sz w:val="24"/>
          <w:szCs w:val="24"/>
        </w:rPr>
        <w:t>5.1. </w:t>
      </w:r>
      <w:r>
        <w:rPr>
          <w:rStyle w:val="ins"/>
          <w:rFonts w:ascii="Times New Roman" w:hAnsi="Times New Roman"/>
          <w:sz w:val="24"/>
          <w:szCs w:val="24"/>
        </w:rPr>
        <w:t>В целях обеспечения защиты персональных данных, хранящихся у работодателя, работники имеют право:</w:t>
      </w:r>
      <w:r>
        <w:rPr>
          <w:rFonts w:ascii="Times New Roman" w:hAnsi="Times New Roman"/>
          <w:sz w:val="24"/>
          <w:szCs w:val="24"/>
        </w:rPr>
        <w:t> </w:t>
      </w:r>
    </w:p>
    <w:p>
      <w:pPr>
        <w:pStyle w:val="Normal"/>
        <w:spacing w:lineRule="auto" w:line="240" w:before="0" w:after="0"/>
        <w:jc w:val="both"/>
        <w:rPr/>
      </w:pPr>
      <w:r>
        <w:rPr>
          <w:rFonts w:ascii="Times New Roman" w:hAnsi="Times New Roman"/>
          <w:sz w:val="24"/>
          <w:szCs w:val="24"/>
        </w:rPr>
        <w:t>5.1.1. Получать полную информацию о своих персональных данных и их обработке.</w:t>
      </w:r>
    </w:p>
    <w:p>
      <w:pPr>
        <w:pStyle w:val="Normal"/>
        <w:spacing w:lineRule="auto" w:line="240" w:before="0" w:after="0"/>
        <w:jc w:val="both"/>
        <w:rPr/>
      </w:pPr>
      <w:r>
        <w:rPr>
          <w:rFonts w:ascii="Times New Roman" w:hAnsi="Times New Roman"/>
          <w:sz w:val="24"/>
          <w:szCs w:val="24"/>
        </w:rPr>
        <w:t>5.1.2.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заместителю заведующего, ответственному за организацию и осуществление хранения персональных данных работников.</w:t>
      </w:r>
    </w:p>
    <w:p>
      <w:pPr>
        <w:pStyle w:val="Normal"/>
        <w:spacing w:lineRule="auto" w:line="240" w:before="0" w:after="0"/>
        <w:jc w:val="both"/>
        <w:rPr/>
      </w:pPr>
      <w:r>
        <w:rPr>
          <w:rFonts w:ascii="Times New Roman" w:hAnsi="Times New Roman"/>
          <w:sz w:val="24"/>
          <w:szCs w:val="24"/>
        </w:rPr>
        <w:t>5.1.3. На определение своих представителей для защиты своих персональных данных.</w:t>
      </w:r>
    </w:p>
    <w:p>
      <w:pPr>
        <w:pStyle w:val="Normal"/>
        <w:spacing w:lineRule="auto" w:line="240" w:before="0" w:after="0"/>
        <w:jc w:val="both"/>
        <w:rPr/>
      </w:pPr>
      <w:r>
        <w:rPr>
          <w:rFonts w:ascii="Times New Roman" w:hAnsi="Times New Roman"/>
          <w:sz w:val="24"/>
          <w:szCs w:val="24"/>
        </w:rPr>
        <w:t>5.1.4. На доступ к медицинской документации, отражающей состояние их здоровья, с помощью медицинского работника по их выбору.</w:t>
      </w:r>
    </w:p>
    <w:p>
      <w:pPr>
        <w:pStyle w:val="Normal"/>
        <w:spacing w:lineRule="auto" w:line="240" w:before="0" w:after="0"/>
        <w:jc w:val="both"/>
        <w:rPr/>
      </w:pPr>
      <w:r>
        <w:rPr>
          <w:rFonts w:ascii="Times New Roman" w:hAnsi="Times New Roman"/>
          <w:sz w:val="24"/>
          <w:szCs w:val="24"/>
        </w:rPr>
        <w:t>5.1.5.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заведующего ДОУ.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pPr>
        <w:pStyle w:val="Normal"/>
        <w:spacing w:lineRule="auto" w:line="240" w:before="0" w:after="0"/>
        <w:jc w:val="both"/>
        <w:rPr/>
      </w:pPr>
      <w:r>
        <w:rPr>
          <w:rFonts w:ascii="Times New Roman" w:hAnsi="Times New Roman"/>
          <w:sz w:val="24"/>
          <w:szCs w:val="24"/>
        </w:rPr>
        <w:t>5.1.6.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pPr>
        <w:pStyle w:val="Normal"/>
        <w:spacing w:lineRule="auto" w:line="240" w:before="0" w:after="0"/>
        <w:jc w:val="both"/>
        <w:rPr/>
      </w:pPr>
      <w:r>
        <w:rPr>
          <w:rFonts w:ascii="Times New Roman" w:hAnsi="Times New Roman"/>
          <w:sz w:val="24"/>
          <w:szCs w:val="24"/>
        </w:rPr>
        <w:t>5.1.7. Обжаловать в суде любые неправомерные действия или бездействия организации при обработке и защите его персональных данных.</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6. Обязанности субъекта персональных данных по обеспечению достоверности его персональных данных</w:t>
      </w:r>
    </w:p>
    <w:p>
      <w:pPr>
        <w:pStyle w:val="Normal"/>
        <w:spacing w:lineRule="auto" w:line="240" w:before="0" w:after="0"/>
        <w:jc w:val="both"/>
        <w:rPr/>
      </w:pPr>
      <w:r>
        <w:rPr>
          <w:rFonts w:ascii="Times New Roman" w:hAnsi="Times New Roman"/>
          <w:sz w:val="24"/>
          <w:szCs w:val="24"/>
        </w:rPr>
        <w:t>6.1. </w:t>
      </w:r>
      <w:r>
        <w:rPr>
          <w:rStyle w:val="ins"/>
          <w:rFonts w:ascii="Times New Roman" w:hAnsi="Times New Roman"/>
          <w:sz w:val="24"/>
          <w:szCs w:val="24"/>
        </w:rPr>
        <w:t>В целях обеспечения достоверности персональных данных работники обязаны:</w:t>
      </w:r>
      <w:r>
        <w:rPr>
          <w:rFonts w:ascii="Times New Roman" w:hAnsi="Times New Roman"/>
          <w:sz w:val="24"/>
          <w:szCs w:val="24"/>
        </w:rPr>
        <w:t> </w:t>
      </w:r>
    </w:p>
    <w:p>
      <w:pPr>
        <w:pStyle w:val="Normal"/>
        <w:spacing w:lineRule="auto" w:line="240" w:before="0" w:after="0"/>
        <w:jc w:val="both"/>
        <w:rPr/>
      </w:pPr>
      <w:r>
        <w:rPr>
          <w:rFonts w:ascii="Times New Roman" w:hAnsi="Times New Roman"/>
          <w:sz w:val="24"/>
          <w:szCs w:val="24"/>
        </w:rPr>
        <w:t>6.1.1. При приеме на работу в ДОУ представлять уполномоченным работникам достоверные сведения о себе в порядке и объеме, предусмотренном законодательством Российской Федерации.</w:t>
      </w:r>
    </w:p>
    <w:p>
      <w:pPr>
        <w:pStyle w:val="Normal"/>
        <w:spacing w:lineRule="auto" w:line="240" w:before="0" w:after="0"/>
        <w:jc w:val="both"/>
        <w:rPr/>
      </w:pPr>
      <w:r>
        <w:rPr>
          <w:rFonts w:ascii="Times New Roman" w:hAnsi="Times New Roman"/>
          <w:sz w:val="24"/>
          <w:szCs w:val="24"/>
        </w:rPr>
        <w:t>6.1.2.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с даты их изменений.</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7. Уничтожение персональных данных работников ДОУ</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7.1. В соответствии с Приказом Роскомнадзора №179 от 28 октября 2022 года, определены требования к документальному оформлению факта уничтожения персональных данных работников ДОУ:</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pPr>
        <w:pStyle w:val="Normal"/>
        <w:spacing w:lineRule="auto" w:line="240" w:before="0" w:after="0"/>
        <w:jc w:val="both"/>
        <w:rPr/>
      </w:pPr>
      <w:r>
        <w:rPr>
          <w:rFonts w:ascii="Times New Roman" w:hAnsi="Times New Roman"/>
          <w:sz w:val="24"/>
          <w:szCs w:val="24"/>
        </w:rPr>
        <w:t>7.2. </w:t>
      </w:r>
      <w:r>
        <w:rPr>
          <w:rStyle w:val="ins"/>
          <w:rFonts w:ascii="Times New Roman" w:hAnsi="Times New Roman"/>
          <w:sz w:val="24"/>
          <w:szCs w:val="24"/>
        </w:rPr>
        <w:t>Акт об уничтожении персональных данных должен содержать:</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-наименование ДОУ или фамилию, имя, отчество (при наличии) оператора персональных данных и его адрес;</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-наименование ДОУ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-фамилию, имя, отчество (при наличии), должность лиц, уничтоживших персональные данные субъекта персональных данных, а также их подпись;</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-перечень категорий уничтоженных персональных данных субъекта (субъектов) персональных данных;</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-способ уничтожения персональных данных;</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-причину уничтожения персональных данных;</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-дату уничтожения персональных данных субъекта (субъектов) персональных данных.</w:t>
      </w:r>
    </w:p>
    <w:p>
      <w:pPr>
        <w:pStyle w:val="Normal"/>
        <w:spacing w:lineRule="auto" w:line="240" w:before="0" w:after="0"/>
        <w:jc w:val="both"/>
        <w:rPr/>
      </w:pPr>
      <w:r>
        <w:rPr>
          <w:rFonts w:ascii="Times New Roman" w:hAnsi="Times New Roman"/>
          <w:sz w:val="24"/>
          <w:szCs w:val="24"/>
        </w:rPr>
        <w:tab/>
        <w:t xml:space="preserve">Форма акта об уничтожении персональных данных составляется в произвольной форме. </w:t>
      </w:r>
    </w:p>
    <w:p>
      <w:pPr>
        <w:pStyle w:val="Normal"/>
        <w:spacing w:lineRule="auto" w:line="240" w:before="0" w:after="0"/>
        <w:jc w:val="both"/>
        <w:rPr/>
      </w:pPr>
      <w:r>
        <w:rPr>
          <w:rFonts w:ascii="Times New Roman" w:hAnsi="Times New Roman"/>
          <w:sz w:val="24"/>
          <w:szCs w:val="24"/>
        </w:rPr>
        <w:t>7.3.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w:t>
      </w:r>
    </w:p>
    <w:p>
      <w:pPr>
        <w:pStyle w:val="Normal"/>
        <w:spacing w:lineRule="auto" w:line="240" w:before="0" w:after="0"/>
        <w:jc w:val="both"/>
        <w:rPr/>
      </w:pPr>
      <w:r>
        <w:rPr>
          <w:rFonts w:ascii="Times New Roman" w:hAnsi="Times New Roman"/>
          <w:sz w:val="24"/>
          <w:szCs w:val="24"/>
        </w:rPr>
        <w:t>7.4. </w:t>
      </w:r>
      <w:r>
        <w:rPr>
          <w:rStyle w:val="ins"/>
          <w:rFonts w:ascii="Times New Roman" w:hAnsi="Times New Roman"/>
          <w:sz w:val="24"/>
          <w:szCs w:val="24"/>
        </w:rPr>
        <w:t>Выгрузка из журнала должна содержать:</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-перечень категорий уничтоженных персональных данных субъекта (субъектов) персональных данных;</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-причину уничтожения персональных данных;</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-дату уничтожения персональных данных субъекта (субъектов) персональных данных.</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7.5. При невозможности указать в выгрузке из журнала какие-либо сведения, их следует отразить в акте об уничтожении персональных данных.</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7.6. Если оператор обрабатывает персональные данные, используя и не используя средства автоматизации, при их уничтожении следует оформлять акт об уничтожении и выгрузку из журнала.</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7.7. Акт об уничтожении персональных данных и выгрузка из журнала подлежат хранению в течение 3 лет с момента уничтожения персональных данных работников ДОУ.</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8. Ответственность за нарушение норм, регулирующих обработку и защиту персональных данных работника</w:t>
      </w:r>
    </w:p>
    <w:p>
      <w:pPr>
        <w:pStyle w:val="Normal"/>
        <w:spacing w:lineRule="auto" w:line="240" w:before="0" w:after="0"/>
        <w:jc w:val="both"/>
        <w:rPr/>
      </w:pPr>
      <w:r>
        <w:rPr>
          <w:rFonts w:ascii="Times New Roman" w:hAnsi="Times New Roman"/>
          <w:sz w:val="24"/>
          <w:szCs w:val="24"/>
        </w:rPr>
        <w:t>8.1. 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pPr>
        <w:pStyle w:val="Normal"/>
        <w:spacing w:lineRule="auto" w:line="240" w:before="0" w:after="0"/>
        <w:jc w:val="both"/>
        <w:rPr/>
      </w:pPr>
      <w:r>
        <w:rPr>
          <w:rFonts w:ascii="Times New Roman" w:hAnsi="Times New Roman"/>
          <w:sz w:val="24"/>
          <w:szCs w:val="24"/>
        </w:rPr>
        <w:t>8.2.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pPr>
        <w:pStyle w:val="Normal"/>
        <w:spacing w:lineRule="auto" w:line="240" w:before="0" w:after="0"/>
        <w:jc w:val="both"/>
        <w:rPr/>
      </w:pPr>
      <w:r>
        <w:rPr>
          <w:rFonts w:ascii="Times New Roman" w:hAnsi="Times New Roman"/>
          <w:sz w:val="24"/>
          <w:szCs w:val="24"/>
        </w:rPr>
        <w:t>8.3.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pPr>
        <w:pStyle w:val="Normal"/>
        <w:spacing w:lineRule="auto" w:line="240" w:before="0" w:after="0"/>
        <w:jc w:val="both"/>
        <w:rPr/>
      </w:pPr>
      <w:r>
        <w:rPr>
          <w:rFonts w:ascii="Times New Roman" w:hAnsi="Times New Roman"/>
          <w:sz w:val="24"/>
          <w:szCs w:val="24"/>
        </w:rPr>
        <w:t>8.4. 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в соответствии с действующим трудовым законодательством.</w:t>
      </w:r>
    </w:p>
    <w:p>
      <w:pPr>
        <w:pStyle w:val="Normal"/>
        <w:spacing w:lineRule="auto" w:line="240" w:before="0" w:after="0"/>
        <w:jc w:val="both"/>
        <w:rPr/>
      </w:pPr>
      <w:r>
        <w:rPr>
          <w:rFonts w:ascii="Times New Roman" w:hAnsi="Times New Roman"/>
          <w:sz w:val="24"/>
          <w:szCs w:val="24"/>
        </w:rPr>
        <w:t>8.5.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w:t>
      </w:r>
    </w:p>
    <w:p>
      <w:pPr>
        <w:pStyle w:val="Normal"/>
        <w:spacing w:lineRule="auto" w:line="240" w:before="0" w:after="0"/>
        <w:jc w:val="both"/>
        <w:rPr/>
      </w:pPr>
      <w:r>
        <w:rPr>
          <w:rFonts w:ascii="Times New Roman" w:hAnsi="Times New Roman"/>
          <w:sz w:val="24"/>
          <w:szCs w:val="24"/>
        </w:rPr>
        <w:t>8.6.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Федеральным законом № 152-ФЗ «О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pPr>
        <w:pStyle w:val="Normal"/>
        <w:spacing w:lineRule="auto" w:line="240" w:before="0" w:after="0"/>
        <w:jc w:val="both"/>
        <w:rPr/>
      </w:pPr>
      <w:r>
        <w:rPr>
          <w:rFonts w:ascii="Times New Roman" w:hAnsi="Times New Roman"/>
          <w:sz w:val="24"/>
          <w:szCs w:val="24"/>
        </w:rPr>
        <w:t>8.7. </w:t>
      </w:r>
      <w:r>
        <w:rPr>
          <w:rStyle w:val="ins"/>
          <w:rFonts w:ascii="Times New Roman" w:hAnsi="Times New Roman"/>
          <w:sz w:val="24"/>
          <w:szCs w:val="24"/>
        </w:rPr>
        <w:t>Организация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-относящихся к субъектам персональных данных, которых связывают с оператором трудовые отношения (работникам);</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-являющихся общедоступными персональными данными;</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-включающих в себя только фамилии, имена и отчества субъектов персональных данных;</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-необходимых в целях однократного пропуска субъекта персональных данных на территорию организации или в иных аналогичных целях;</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pPr>
        <w:pStyle w:val="Normal"/>
        <w:numPr>
          <w:ilvl w:val="0"/>
          <w:numId w:val="0"/>
        </w:numPr>
        <w:spacing w:lineRule="auto" w:line="240" w:before="0" w:after="0"/>
        <w:ind w:hanging="0" w:left="0"/>
        <w:jc w:val="both"/>
        <w:rPr>
          <w:rFonts w:ascii="Times New Roman" w:hAnsi="Times New Roman"/>
          <w:sz w:val="24"/>
          <w:szCs w:val="24"/>
        </w:rPr>
      </w:pPr>
      <w:r>
        <w:rPr>
          <w:rFonts w:ascii="Times New Roman" w:hAnsi="Times New Roman"/>
          <w:sz w:val="24"/>
          <w:szCs w:val="24"/>
        </w:rPr>
        <w:t>-обрабатываемых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ab/>
        <w:t>Во всех остальных случаях оператор (руководитель организации, осуществляющей образовательную деятельность, и (или) уполномоченные им лица) обязан направить в уполномоченный орган по защите прав субъектов персональных данных соответствующее уведомление.</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9. Заключительные положения</w:t>
      </w:r>
    </w:p>
    <w:p>
      <w:pPr>
        <w:pStyle w:val="Normal"/>
        <w:spacing w:lineRule="auto" w:line="240" w:before="0" w:after="0"/>
        <w:jc w:val="both"/>
        <w:rPr/>
      </w:pPr>
      <w:r>
        <w:rPr>
          <w:rFonts w:ascii="Times New Roman" w:hAnsi="Times New Roman"/>
          <w:sz w:val="24"/>
          <w:szCs w:val="24"/>
        </w:rPr>
        <w:t>9.1. Настоящее Положение является локальным нормативным актом ДОУ, принимается на Общем собрании работников, согласовывается с Профсоюзным комитетом и утверждается (либо вводится в действие) приказом заведующего дошкольным образовательным учреждением.</w:t>
      </w:r>
    </w:p>
    <w:p>
      <w:pPr>
        <w:pStyle w:val="Normal"/>
        <w:spacing w:lineRule="auto" w:line="240" w:before="0" w:after="0"/>
        <w:jc w:val="both"/>
        <w:rPr/>
      </w:pPr>
      <w:r>
        <w:rPr>
          <w:rFonts w:ascii="Times New Roman" w:hAnsi="Times New Roman"/>
          <w:sz w:val="24"/>
          <w:szCs w:val="24"/>
        </w:rPr>
        <w:t>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9.3. Положение принимается на неопределенный срок. Изменения и дополнения к Положению принимаются в порядке, предусмотренном п.9.1. настоящего Положения.</w:t>
      </w:r>
    </w:p>
    <w:p>
      <w:pPr>
        <w:pStyle w:val="Normal"/>
        <w:spacing w:lineRule="auto" w:line="240" w:before="0" w:after="0"/>
        <w:jc w:val="both"/>
        <w:rPr/>
      </w:pPr>
      <w:r>
        <w:rPr>
          <w:rFonts w:ascii="Times New Roman" w:hAnsi="Times New Roman"/>
          <w:sz w:val="24"/>
          <w:szCs w:val="24"/>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p>
    <w:p>
      <w:pPr>
        <w:pStyle w:val="Normal"/>
        <w:spacing w:lineRule="auto" w:line="240" w:before="0" w:after="0"/>
        <w:jc w:val="both"/>
        <w:rPr>
          <w:rStyle w:val="Emphasis"/>
          <w:rFonts w:ascii="Times New Roman" w:hAnsi="Times New Roman"/>
          <w:sz w:val="24"/>
          <w:szCs w:val="24"/>
        </w:rPr>
      </w:pPr>
      <w:r>
        <w:rPr>
          <w:rFonts w:ascii="Times New Roman" w:hAnsi="Times New Roman"/>
          <w:sz w:val="24"/>
          <w:szCs w:val="24"/>
        </w:rPr>
      </w:r>
    </w:p>
    <w:p>
      <w:pPr>
        <w:pStyle w:val="Normal"/>
        <w:spacing w:lineRule="auto" w:line="240" w:before="0" w:after="0"/>
        <w:jc w:val="both"/>
        <w:rPr>
          <w:rStyle w:val="Emphasis"/>
          <w:rFonts w:ascii="Times New Roman" w:hAnsi="Times New Roman"/>
          <w:sz w:val="24"/>
          <w:szCs w:val="24"/>
        </w:rPr>
      </w:pPr>
      <w:r>
        <w:rPr>
          <w:rFonts w:ascii="Times New Roman" w:hAnsi="Times New Roman"/>
          <w:sz w:val="24"/>
          <w:szCs w:val="24"/>
        </w:rPr>
      </w:r>
    </w:p>
    <w:sectPr>
      <w:type w:val="continuous"/>
      <w:pgSz w:w="11906" w:h="16838"/>
      <w:pgMar w:left="1701" w:right="627" w:gutter="0" w:header="179" w:top="857" w:footer="0" w:bottom="1134"/>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erif">
    <w:altName w:val="Times New Roman"/>
    <w:charset w:val="01"/>
    <w:family w:val="swiss"/>
    <w:pitch w:val="variable"/>
  </w:font>
  <w:font w:name="OpenSymbol">
    <w:altName w:val="Arial Unicode MS"/>
    <w:charset w:val="01"/>
    <w:family w:val="roman"/>
    <w:pitch w:val="variable"/>
  </w:font>
  <w:font w:name="Liberation Sans">
    <w:altName w:val="Arial"/>
    <w:charset w:val="01"/>
    <w:family w:val="roman"/>
    <w:pitch w:val="variable"/>
  </w:font>
  <w:font w:name="Times New Roman">
    <w:charset w:val="01"/>
    <w:family w:val="roman"/>
    <w:pitch w:val="variable"/>
  </w:font>
  <w:font w:name="Georgia">
    <w:altName w:val="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spacing w:before="0" w:after="20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20"/>
        <w:szCs w:val="20"/>
      </w:rPr>
    </w:pPr>
    <w:r>
      <w:rPr>
        <w:rFonts w:ascii="Times New Roman" w:hAnsi="Times New Roman"/>
        <w:sz w:val="20"/>
        <w:szCs w:val="20"/>
      </w:rPr>
      <w:fldChar w:fldCharType="begin"/>
    </w:r>
    <w:r>
      <w:rPr>
        <w:sz w:val="20"/>
        <w:szCs w:val="20"/>
        <w:rFonts w:ascii="Times New Roman" w:hAnsi="Times New Roman"/>
      </w:rPr>
      <w:instrText xml:space="preserve"> PAGE </w:instrText>
    </w:r>
    <w:r>
      <w:rPr>
        <w:sz w:val="20"/>
        <w:szCs w:val="20"/>
        <w:rFonts w:ascii="Times New Roman" w:hAnsi="Times New Roman"/>
      </w:rPr>
      <w:fldChar w:fldCharType="separate"/>
    </w:r>
    <w:r>
      <w:rPr>
        <w:sz w:val="20"/>
        <w:szCs w:val="20"/>
        <w:rFonts w:ascii="Times New Roman" w:hAnsi="Times New Roman"/>
      </w:rPr>
      <w:t>12</w:t>
    </w:r>
    <w:r>
      <w:rPr>
        <w:sz w:val="20"/>
        <w:szCs w:val="20"/>
        <w:rFonts w:ascii="Times New Roman" w:hAnsi="Times New Roman"/>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20"/>
        <w:szCs w:val="20"/>
      </w:rPr>
    </w:pPr>
    <w:r>
      <w:rPr>
        <w:rFonts w:ascii="Times New Roman" w:hAnsi="Times New Roman"/>
        <w:sz w:val="20"/>
        <w:szCs w:val="20"/>
      </w:rPr>
      <w:fldChar w:fldCharType="begin"/>
    </w:r>
    <w:r>
      <w:rPr>
        <w:sz w:val="20"/>
        <w:szCs w:val="20"/>
        <w:rFonts w:ascii="Times New Roman" w:hAnsi="Times New Roman"/>
      </w:rPr>
      <w:instrText xml:space="preserve"> PAGE </w:instrText>
    </w:r>
    <w:r>
      <w:rPr>
        <w:sz w:val="20"/>
        <w:szCs w:val="20"/>
        <w:rFonts w:ascii="Times New Roman" w:hAnsi="Times New Roman"/>
      </w:rPr>
      <w:fldChar w:fldCharType="separate"/>
    </w:r>
    <w:r>
      <w:rPr>
        <w:sz w:val="20"/>
        <w:szCs w:val="20"/>
        <w:rFonts w:ascii="Times New Roman" w:hAnsi="Times New Roman"/>
      </w:rPr>
      <w:t>12</w:t>
    </w:r>
    <w:r>
      <w:rPr>
        <w:sz w:val="20"/>
        <w:szCs w:val="20"/>
        <w:rFonts w:ascii="Times New Roman" w:hAnsi="Times New Roman"/>
      </w:rPr>
      <w:fldChar w:fldCharType="end"/>
    </w:r>
  </w:p>
</w:hdr>
</file>

<file path=word/settings.xml><?xml version="1.0" encoding="utf-8"?>
<w:settings xmlns:w="http://schemas.openxmlformats.org/wordprocessingml/2006/main">
  <w:zoom w:percent="161"/>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a3aa8"/>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Style12"/>
    <w:next w:val="BodyText"/>
    <w:qFormat/>
    <w:pPr>
      <w:spacing w:before="240" w:after="120"/>
      <w:outlineLvl w:val="0"/>
    </w:pPr>
    <w:rPr>
      <w:rFonts w:ascii="Liberation Serif" w:hAnsi="Liberation Serif" w:eastAsia="DejaVu Sans" w:cs="DejaVu Sans"/>
      <w:b/>
      <w:bCs/>
      <w:sz w:val="48"/>
      <w:szCs w:val="48"/>
    </w:rPr>
  </w:style>
  <w:style w:type="paragraph" w:styleId="Heading2">
    <w:name w:val="Heading 2"/>
    <w:basedOn w:val="Style12"/>
    <w:next w:val="BodyText"/>
    <w:qFormat/>
    <w:pPr>
      <w:spacing w:before="200" w:after="120"/>
      <w:outlineLvl w:val="1"/>
    </w:pPr>
    <w:rPr>
      <w:rFonts w:ascii="Liberation Serif" w:hAnsi="Liberation Serif" w:eastAsia="DejaVu Sans" w:cs="DejaVu Sans"/>
      <w:b/>
      <w:bCs/>
      <w:sz w:val="36"/>
      <w:szCs w:val="36"/>
    </w:rPr>
  </w:style>
  <w:style w:type="paragraph" w:styleId="Heading3">
    <w:name w:val="Heading 3"/>
    <w:basedOn w:val="Style12"/>
    <w:next w:val="BodyText"/>
    <w:qFormat/>
    <w:pPr>
      <w:spacing w:before="140" w:after="120"/>
      <w:outlineLvl w:val="2"/>
    </w:pPr>
    <w:rPr>
      <w:rFonts w:ascii="Liberation Serif" w:hAnsi="Liberation Serif" w:eastAsia="DejaVu Sans" w:cs="DejaVu Sans"/>
      <w:b/>
      <w:bCs/>
      <w:sz w:val="28"/>
      <w:szCs w:val="28"/>
    </w:rPr>
  </w:style>
  <w:style w:type="character" w:styleId="DefaultParagraphFont" w:default="1">
    <w:name w:val="Default Paragraph Font"/>
    <w:uiPriority w:val="1"/>
    <w:semiHidden/>
    <w:unhideWhenUsed/>
    <w:qFormat/>
    <w:rPr/>
  </w:style>
  <w:style w:type="character" w:styleId="c1" w:customStyle="1">
    <w:name w:val="c1"/>
    <w:basedOn w:val="DefaultParagraphFont"/>
    <w:qFormat/>
    <w:rsid w:val="007c1c73"/>
    <w:rPr/>
  </w:style>
  <w:style w:type="character" w:styleId="Strong">
    <w:name w:val="Strong"/>
    <w:qFormat/>
    <w:rPr>
      <w:b/>
      <w:bCs/>
    </w:rPr>
  </w:style>
  <w:style w:type="character" w:styleId="Emphasis">
    <w:name w:val="Emphasis"/>
    <w:qFormat/>
    <w:rPr>
      <w:i/>
      <w:iCs/>
    </w:rPr>
  </w:style>
  <w:style w:type="character" w:styleId="ins">
    <w:name w:val="ins"/>
    <w:qFormat/>
    <w:rPr/>
  </w:style>
  <w:style w:type="character" w:styleId="Style11">
    <w:name w:val="Маркеры"/>
    <w:qFormat/>
    <w:rPr>
      <w:rFonts w:ascii="OpenSymbol" w:hAnsi="OpenSymbol" w:eastAsia="OpenSymbol" w:cs="OpenSymbol"/>
    </w:rPr>
  </w:style>
  <w:style w:type="character" w:styleId="InternetLink">
    <w:name w:val="Internet Link"/>
    <w:qFormat/>
    <w:rPr>
      <w:color w:val="000080"/>
      <w:u w:val="single"/>
    </w:rPr>
  </w:style>
  <w:style w:type="character" w:styleId="InternetLink1">
    <w:name w:val="Internet Link1"/>
    <w:qFormat/>
    <w:rPr>
      <w:color w:val="000080"/>
      <w:u w:val="single"/>
    </w:rPr>
  </w:style>
  <w:style w:type="character" w:styleId="InternetLink2">
    <w:name w:val="Internet Link2"/>
    <w:qFormat/>
    <w:rPr>
      <w:color w:val="000080"/>
      <w:u w:val="single"/>
    </w:rPr>
  </w:style>
  <w:style w:type="paragraph" w:styleId="Style12">
    <w:name w:val="Заголовок"/>
    <w:basedOn w:val="Normal"/>
    <w:next w:val="BodyText"/>
    <w:qFormat/>
    <w:pPr>
      <w:keepNext w:val="true"/>
      <w:spacing w:before="240" w:after="120"/>
    </w:pPr>
    <w:rPr>
      <w:rFonts w:ascii="Liberation Sans" w:hAnsi="Liberation Sans" w:eastAsia="Droid Sans Fallback"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3">
    <w:name w:val="Указатель"/>
    <w:basedOn w:val="Normal"/>
    <w:qFormat/>
    <w:pPr>
      <w:suppressLineNumbers/>
    </w:pPr>
    <w:rPr>
      <w:rFonts w:cs="Noto Sans Devanagari"/>
    </w:rPr>
  </w:style>
  <w:style w:type="paragraph" w:styleId="ListParagraph">
    <w:name w:val="List Paragraph"/>
    <w:basedOn w:val="Normal"/>
    <w:uiPriority w:val="34"/>
    <w:qFormat/>
    <w:rsid w:val="00326772"/>
    <w:pPr>
      <w:spacing w:before="0" w:after="200"/>
      <w:ind w:left="720"/>
      <w:contextualSpacing/>
    </w:pPr>
    <w:rPr/>
  </w:style>
  <w:style w:type="paragraph" w:styleId="NormalWeb">
    <w:name w:val="Normal (Web)"/>
    <w:basedOn w:val="Normal"/>
    <w:uiPriority w:val="99"/>
    <w:semiHidden/>
    <w:unhideWhenUsed/>
    <w:qFormat/>
    <w:rsid w:val="00326772"/>
    <w:pPr>
      <w:spacing w:lineRule="auto" w:line="240" w:beforeAutospacing="1" w:afterAutospacing="1"/>
    </w:pPr>
    <w:rPr>
      <w:rFonts w:ascii="Times New Roman" w:hAnsi="Times New Roman" w:eastAsia="Times New Roman" w:cs="Times New Roman"/>
      <w:sz w:val="24"/>
      <w:szCs w:val="24"/>
      <w:lang w:eastAsia="ru-RU"/>
    </w:rPr>
  </w:style>
  <w:style w:type="paragraph" w:styleId="c2" w:customStyle="1">
    <w:name w:val="c2"/>
    <w:basedOn w:val="Normal"/>
    <w:qFormat/>
    <w:rsid w:val="007c1c73"/>
    <w:pPr>
      <w:spacing w:lineRule="auto" w:line="240" w:beforeAutospacing="1" w:afterAutospacing="1"/>
    </w:pPr>
    <w:rPr>
      <w:rFonts w:ascii="Times New Roman" w:hAnsi="Times New Roman" w:eastAsia="Times New Roman" w:cs="Times New Roman"/>
      <w:sz w:val="24"/>
      <w:szCs w:val="24"/>
      <w:lang w:eastAsia="ru-RU"/>
    </w:rPr>
  </w:style>
  <w:style w:type="paragraph" w:styleId="Style14">
    <w:name w:val="Содержимое таблицы"/>
    <w:basedOn w:val="Normal"/>
    <w:qFormat/>
    <w:pPr>
      <w:widowControl w:val="false"/>
      <w:suppressLineNumbers/>
    </w:pPr>
    <w:rPr/>
  </w:style>
  <w:style w:type="paragraph" w:styleId="Style15">
    <w:name w:val="Заголовок таблицы"/>
    <w:basedOn w:val="Style14"/>
    <w:qFormat/>
    <w:pPr>
      <w:suppressLineNumbers/>
      <w:jc w:val="center"/>
    </w:pPr>
    <w:rPr>
      <w:b/>
      <w:bCs/>
    </w:rPr>
  </w:style>
  <w:style w:type="paragraph" w:styleId="Style16">
    <w:name w:val="Блочная цитата"/>
    <w:basedOn w:val="Normal"/>
    <w:qFormat/>
    <w:pPr>
      <w:spacing w:before="0" w:after="283"/>
      <w:ind w:hanging="0" w:left="567" w:right="567"/>
    </w:pPr>
    <w:rPr/>
  </w:style>
  <w:style w:type="paragraph" w:styleId="HeaderandFooter">
    <w:name w:val="Header and Footer"/>
    <w:basedOn w:val="Normal"/>
    <w:qFormat/>
    <w:pPr>
      <w:suppressLineNumbers/>
      <w:tabs>
        <w:tab w:val="clear" w:pos="708"/>
        <w:tab w:val="center" w:pos="4789" w:leader="none"/>
        <w:tab w:val="right" w:pos="9578" w:leader="none"/>
      </w:tabs>
    </w:pPr>
    <w:rPr/>
  </w:style>
  <w:style w:type="paragraph" w:styleId="Header">
    <w:name w:val="Header"/>
    <w:basedOn w:val="HeaderandFooter"/>
    <w:pPr>
      <w:suppressLineNumbers/>
    </w:pPr>
    <w:rPr/>
  </w:style>
  <w:style w:type="numbering" w:styleId="Style17" w:default="1">
    <w:name w:val="Без списка"/>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346</TotalTime>
  <Application>LibreOffice/24.2.5.2$Linux_X86_64 LibreOffice_project/420$Build-2</Application>
  <AppVersion>15.0000</AppVersion>
  <Pages>12</Pages>
  <Words>4311</Words>
  <Characters>32474</Characters>
  <CharactersWithSpaces>36678</CharactersWithSpaces>
  <Paragraphs>183</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2024-11-20T17:19:00Z</dcterms:created>
  <dc:creator>Admin</dc:creator>
  <dc:description/>
  <dc:language>ru-RU</dc:language>
  <cp:lastModifiedBy/>
  <cp:lastPrinted>2025-04-09T16:50:14Z</cp:lastPrinted>
  <dcterms:modified xsi:type="dcterms:W3CDTF">2025-04-09T16:50:23Z</dcterms:modified>
  <cp:revision>52</cp:revision>
  <dc:subject/>
  <dc:title/>
</cp:coreProperties>
</file>

<file path=docProps/custom.xml><?xml version="1.0" encoding="utf-8"?>
<Properties xmlns="http://schemas.openxmlformats.org/officeDocument/2006/custom-properties" xmlns:vt="http://schemas.openxmlformats.org/officeDocument/2006/docPropsVTypes"/>
</file>